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98E82" w14:textId="77777777" w:rsidR="0031343D" w:rsidRDefault="0031343D" w:rsidP="0031343D">
      <w:pPr>
        <w:pStyle w:val="Default"/>
      </w:pPr>
      <w:bookmarkStart w:id="0" w:name="_GoBack"/>
      <w:bookmarkEnd w:id="0"/>
    </w:p>
    <w:sdt>
      <w:sdtPr>
        <w:rPr>
          <w:rFonts w:ascii="Times New Roman" w:eastAsia="Times New Roman" w:hAnsi="Times New Roman" w:cs="Times New Roman"/>
          <w:kern w:val="2"/>
          <w:sz w:val="24"/>
          <w:szCs w:val="24"/>
          <w:lang w:eastAsia="es-ES"/>
          <w14:ligatures w14:val="standardContextual"/>
        </w:rPr>
        <w:id w:val="1536626857"/>
        <w:docPartObj>
          <w:docPartGallery w:val="Cover Pages"/>
          <w:docPartUnique/>
        </w:docPartObj>
      </w:sdtPr>
      <w:sdtEndPr>
        <w:rPr>
          <w:rFonts w:ascii="Arial" w:eastAsia="Arial" w:hAnsi="Arial" w:cs="Arial"/>
          <w:color w:val="4F81BD" w:themeColor="accent1"/>
          <w:kern w:val="0"/>
          <w:lang w:eastAsia="en-US"/>
          <w14:ligatures w14:val="none"/>
        </w:rPr>
      </w:sdtEndPr>
      <w:sdtContent>
        <w:p w14:paraId="56E93B79" w14:textId="77777777" w:rsidR="0031343D" w:rsidRPr="00415BEF" w:rsidRDefault="0031343D" w:rsidP="0031343D">
          <w:pPr>
            <w:pStyle w:val="Sinespaciado"/>
            <w:spacing w:line="360" w:lineRule="auto"/>
            <w:jc w:val="center"/>
            <w:rPr>
              <w:rFonts w:ascii="Times New Roman" w:hAnsi="Times New Roman" w:cs="Times New Roman"/>
              <w:sz w:val="24"/>
              <w:szCs w:val="24"/>
            </w:rPr>
          </w:pPr>
          <w:r w:rsidRPr="00415BEF">
            <w:rPr>
              <w:rFonts w:ascii="Times New Roman" w:hAnsi="Times New Roman" w:cs="Times New Roman"/>
              <w:b/>
              <w:bCs/>
              <w:sz w:val="24"/>
              <w:szCs w:val="24"/>
            </w:rPr>
            <w:t>UNIVERSIDAD JUÁREZ AUTÓNOMA DE TABASCO</w:t>
          </w:r>
        </w:p>
        <w:p w14:paraId="4C9B7FC7"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División Académica de Ciencias Económico - Administrativas</w:t>
          </w:r>
        </w:p>
        <w:p w14:paraId="0481C193" w14:textId="77777777" w:rsidR="0031343D" w:rsidRPr="00415BEF" w:rsidRDefault="0031343D" w:rsidP="0031343D">
          <w:pPr>
            <w:jc w:val="center"/>
            <w:rPr>
              <w:rFonts w:ascii="Times New Roman" w:hAnsi="Times New Roman" w:cs="Times New Roman"/>
              <w:szCs w:val="24"/>
            </w:rPr>
          </w:pPr>
        </w:p>
        <w:p w14:paraId="00EBD470" w14:textId="65A51A4B" w:rsidR="0031343D" w:rsidRPr="00415BEF" w:rsidRDefault="00D024E3" w:rsidP="0031343D">
          <w:pPr>
            <w:jc w:val="center"/>
            <w:rPr>
              <w:rFonts w:ascii="Times New Roman" w:hAnsi="Times New Roman" w:cs="Times New Roman"/>
              <w:szCs w:val="24"/>
            </w:rPr>
          </w:pPr>
          <w:r>
            <w:rPr>
              <w:rFonts w:ascii="Times New Roman" w:hAnsi="Times New Roman" w:cs="Times New Roman"/>
              <w:b/>
              <w:bCs/>
              <w:szCs w:val="24"/>
            </w:rPr>
            <w:t>Alumna</w:t>
          </w:r>
          <w:r w:rsidR="0031343D">
            <w:rPr>
              <w:rFonts w:ascii="Times New Roman" w:hAnsi="Times New Roman" w:cs="Times New Roman"/>
              <w:szCs w:val="24"/>
            </w:rPr>
            <w:t>s</w:t>
          </w:r>
        </w:p>
        <w:p w14:paraId="72416A5B" w14:textId="179884D0"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 xml:space="preserve">Ovando Priego </w:t>
          </w:r>
          <w:r>
            <w:rPr>
              <w:rFonts w:ascii="Times New Roman" w:hAnsi="Times New Roman" w:cs="Times New Roman"/>
              <w:szCs w:val="24"/>
            </w:rPr>
            <w:t>Fá</w:t>
          </w:r>
          <w:r w:rsidRPr="00415BEF">
            <w:rPr>
              <w:rFonts w:ascii="Times New Roman" w:hAnsi="Times New Roman" w:cs="Times New Roman"/>
              <w:szCs w:val="24"/>
            </w:rPr>
            <w:t>tima</w:t>
          </w:r>
        </w:p>
        <w:p w14:paraId="529A2290"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Osorio Chablé Ashley Kineshi</w:t>
          </w:r>
        </w:p>
        <w:p w14:paraId="7E2CDD47"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León Magaña Thayli Paulina</w:t>
          </w:r>
        </w:p>
        <w:p w14:paraId="1A31ED5F"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 xml:space="preserve">Maldonado de la Cruz Ximena </w:t>
          </w:r>
        </w:p>
        <w:p w14:paraId="086C23AA"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Sánchez Carrera Montserrat Guadalupe</w:t>
          </w:r>
        </w:p>
        <w:p w14:paraId="37A0F58B" w14:textId="77777777" w:rsidR="0031343D" w:rsidRPr="00415BEF" w:rsidRDefault="0031343D" w:rsidP="0031343D">
          <w:pPr>
            <w:jc w:val="center"/>
            <w:rPr>
              <w:rFonts w:ascii="Times New Roman" w:hAnsi="Times New Roman" w:cs="Times New Roman"/>
              <w:szCs w:val="24"/>
            </w:rPr>
          </w:pPr>
        </w:p>
        <w:p w14:paraId="34F8A598" w14:textId="77777777" w:rsidR="0031343D" w:rsidRPr="00415BEF" w:rsidRDefault="0031343D" w:rsidP="0031343D">
          <w:pPr>
            <w:jc w:val="center"/>
            <w:rPr>
              <w:rFonts w:ascii="Times New Roman" w:hAnsi="Times New Roman" w:cs="Times New Roman"/>
              <w:b/>
              <w:bCs/>
              <w:szCs w:val="24"/>
            </w:rPr>
          </w:pPr>
          <w:r w:rsidRPr="00415BEF">
            <w:rPr>
              <w:rFonts w:ascii="Times New Roman" w:hAnsi="Times New Roman" w:cs="Times New Roman"/>
              <w:b/>
              <w:bCs/>
              <w:szCs w:val="24"/>
            </w:rPr>
            <w:t>Microempresa:</w:t>
          </w:r>
        </w:p>
        <w:p w14:paraId="41F598BA"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El Tungar</w:t>
          </w:r>
        </w:p>
        <w:p w14:paraId="05F0EF9D" w14:textId="77777777" w:rsidR="0031343D" w:rsidRPr="00415BEF" w:rsidRDefault="0031343D" w:rsidP="0031343D">
          <w:pPr>
            <w:jc w:val="center"/>
            <w:rPr>
              <w:rFonts w:ascii="Times New Roman" w:hAnsi="Times New Roman" w:cs="Times New Roman"/>
              <w:szCs w:val="24"/>
            </w:rPr>
          </w:pPr>
        </w:p>
        <w:p w14:paraId="07251DED"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b/>
              <w:bCs/>
              <w:szCs w:val="24"/>
            </w:rPr>
            <w:t>Materia</w:t>
          </w:r>
          <w:r w:rsidRPr="00415BEF">
            <w:rPr>
              <w:rFonts w:ascii="Times New Roman" w:hAnsi="Times New Roman" w:cs="Times New Roman"/>
              <w:szCs w:val="24"/>
            </w:rPr>
            <w:t>:</w:t>
          </w:r>
        </w:p>
        <w:p w14:paraId="35F9AFF1" w14:textId="77777777" w:rsidR="0031343D" w:rsidRPr="00415BEF" w:rsidRDefault="0031343D" w:rsidP="0031343D">
          <w:pPr>
            <w:jc w:val="center"/>
            <w:rPr>
              <w:rFonts w:ascii="Times New Roman" w:hAnsi="Times New Roman" w:cs="Times New Roman"/>
              <w:szCs w:val="24"/>
            </w:rPr>
          </w:pPr>
          <w:r w:rsidRPr="00415BEF">
            <w:rPr>
              <w:rFonts w:ascii="Times New Roman" w:hAnsi="Times New Roman" w:cs="Times New Roman"/>
              <w:szCs w:val="24"/>
            </w:rPr>
            <w:t>Marketing de servicios</w:t>
          </w:r>
        </w:p>
        <w:p w14:paraId="46DF75C9" w14:textId="77777777" w:rsidR="0031343D" w:rsidRPr="00415BEF" w:rsidRDefault="0031343D" w:rsidP="0031343D">
          <w:pPr>
            <w:jc w:val="center"/>
            <w:rPr>
              <w:rFonts w:ascii="Times New Roman" w:hAnsi="Times New Roman" w:cs="Times New Roman"/>
              <w:szCs w:val="24"/>
            </w:rPr>
          </w:pPr>
        </w:p>
        <w:p w14:paraId="05B67392" w14:textId="77777777" w:rsidR="0031343D" w:rsidRPr="00415BEF" w:rsidRDefault="0031343D" w:rsidP="0031343D">
          <w:pPr>
            <w:jc w:val="center"/>
            <w:rPr>
              <w:rFonts w:ascii="Times New Roman" w:hAnsi="Times New Roman" w:cs="Times New Roman"/>
              <w:b/>
              <w:bCs/>
              <w:szCs w:val="24"/>
            </w:rPr>
          </w:pPr>
          <w:r w:rsidRPr="00415BEF">
            <w:rPr>
              <w:rFonts w:ascii="Times New Roman" w:hAnsi="Times New Roman" w:cs="Times New Roman"/>
              <w:b/>
              <w:bCs/>
              <w:szCs w:val="24"/>
            </w:rPr>
            <w:t>Avance 8:</w:t>
          </w:r>
        </w:p>
        <w:p w14:paraId="121AE7CC" w14:textId="3E8E7977" w:rsidR="0031343D" w:rsidRPr="00415BEF" w:rsidRDefault="00D024E3" w:rsidP="0031343D">
          <w:pPr>
            <w:jc w:val="center"/>
            <w:rPr>
              <w:rFonts w:ascii="Times New Roman" w:hAnsi="Times New Roman" w:cs="Times New Roman"/>
              <w:szCs w:val="24"/>
            </w:rPr>
          </w:pPr>
          <w:r>
            <w:rPr>
              <w:rFonts w:ascii="Times New Roman" w:hAnsi="Times New Roman" w:cs="Times New Roman"/>
              <w:szCs w:val="24"/>
            </w:rPr>
            <w:t>Instrumentos</w:t>
          </w:r>
          <w:r w:rsidR="009D364D">
            <w:rPr>
              <w:rFonts w:ascii="Times New Roman" w:hAnsi="Times New Roman" w:cs="Times New Roman"/>
              <w:szCs w:val="24"/>
            </w:rPr>
            <w:t xml:space="preserve"> aplicados y Base de Datos </w:t>
          </w:r>
        </w:p>
        <w:p w14:paraId="2D3B2BDE" w14:textId="77777777" w:rsidR="0031343D" w:rsidRPr="00415BEF" w:rsidRDefault="0031343D" w:rsidP="0031343D">
          <w:pPr>
            <w:jc w:val="center"/>
            <w:rPr>
              <w:rFonts w:ascii="Times New Roman" w:hAnsi="Times New Roman" w:cs="Times New Roman"/>
              <w:szCs w:val="24"/>
            </w:rPr>
          </w:pPr>
        </w:p>
        <w:p w14:paraId="7B85EA8F" w14:textId="77777777" w:rsidR="009D364D" w:rsidRDefault="009D364D" w:rsidP="0031343D">
          <w:pPr>
            <w:jc w:val="center"/>
            <w:rPr>
              <w:rFonts w:ascii="Times New Roman" w:hAnsi="Times New Roman" w:cs="Times New Roman"/>
              <w:szCs w:val="24"/>
            </w:rPr>
          </w:pPr>
          <w:r>
            <w:rPr>
              <w:rFonts w:ascii="Times New Roman" w:hAnsi="Times New Roman" w:cs="Times New Roman"/>
              <w:szCs w:val="24"/>
            </w:rPr>
            <w:t>25</w:t>
          </w:r>
          <w:r w:rsidR="0031343D" w:rsidRPr="00415BEF">
            <w:rPr>
              <w:rFonts w:ascii="Times New Roman" w:hAnsi="Times New Roman" w:cs="Times New Roman"/>
              <w:szCs w:val="24"/>
            </w:rPr>
            <w:t xml:space="preserve"> </w:t>
          </w:r>
          <w:r w:rsidR="0031343D">
            <w:rPr>
              <w:rFonts w:ascii="Times New Roman" w:hAnsi="Times New Roman" w:cs="Times New Roman"/>
              <w:szCs w:val="24"/>
            </w:rPr>
            <w:t>de O</w:t>
          </w:r>
          <w:r w:rsidR="0031343D" w:rsidRPr="00415BEF">
            <w:rPr>
              <w:rFonts w:ascii="Times New Roman" w:hAnsi="Times New Roman" w:cs="Times New Roman"/>
              <w:szCs w:val="24"/>
            </w:rPr>
            <w:t>ctubre de 2025.</w:t>
          </w:r>
        </w:p>
        <w:p w14:paraId="227A9640" w14:textId="5B8465A9" w:rsidR="0031343D" w:rsidRPr="0031343D" w:rsidRDefault="00DE61FC" w:rsidP="0031343D">
          <w:pPr>
            <w:jc w:val="center"/>
            <w:rPr>
              <w:rFonts w:ascii="Times New Roman" w:hAnsi="Times New Roman" w:cs="Times New Roman"/>
              <w:szCs w:val="24"/>
            </w:rPr>
          </w:pPr>
        </w:p>
      </w:sdtContent>
    </w:sdt>
    <w:p w14:paraId="46C1B7B2" w14:textId="77777777" w:rsidR="009366E8" w:rsidRDefault="009366E8" w:rsidP="00145134">
      <w:pPr>
        <w:pStyle w:val="Default"/>
      </w:pPr>
    </w:p>
    <w:p w14:paraId="54F543CE" w14:textId="77777777" w:rsidR="009366E8" w:rsidRDefault="009366E8" w:rsidP="009366E8">
      <w:pPr>
        <w:spacing w:line="276" w:lineRule="auto"/>
      </w:pPr>
      <w:r>
        <w:t>Instrumentos aplicados</w:t>
      </w:r>
    </w:p>
    <w:p w14:paraId="60370AF4" w14:textId="77777777" w:rsidR="009366E8" w:rsidRDefault="009366E8" w:rsidP="009366E8">
      <w:pPr>
        <w:spacing w:line="276" w:lineRule="auto"/>
      </w:pPr>
      <w:r>
        <w:t xml:space="preserve">SERVQUAL (Calidad de experiencia) encuestas escala Likert 1.5 para cinco dimensiones (Tangibilidad, Confiabilidad, Capacidad de respuesta, Seguridad, Empatía). </w:t>
      </w:r>
    </w:p>
    <w:p w14:paraId="3AAC19AB" w14:textId="77777777" w:rsidR="009366E8" w:rsidRDefault="009366E8" w:rsidP="009366E8">
      <w:pPr>
        <w:spacing w:line="276" w:lineRule="auto"/>
      </w:pPr>
      <w:r>
        <w:t>NPS: Unica pregunta ¿Qué tan probable es que recomiendes El Tungar a tus amigos o familiares? Escala 0–10.</w:t>
      </w:r>
    </w:p>
    <w:p w14:paraId="77618597" w14:textId="77777777" w:rsidR="009366E8" w:rsidRDefault="009366E8" w:rsidP="009366E8">
      <w:pPr>
        <w:spacing w:line="276" w:lineRule="auto"/>
      </w:pPr>
      <w:r>
        <w:t>CSAT: pregunta Califica tu satisfacción general con el servicio recibido en El Tungar 1-5</w:t>
      </w:r>
    </w:p>
    <w:p w14:paraId="734EF534" w14:textId="77777777" w:rsidR="009366E8" w:rsidRDefault="009366E8" w:rsidP="009366E8">
      <w:pPr>
        <w:spacing w:line="276" w:lineRule="auto"/>
      </w:pPr>
      <w:r>
        <w:t>CES: pregunta ¿Qué tan fácil fue realizar tu pedido en El Tungar? 1-7</w:t>
      </w:r>
    </w:p>
    <w:p w14:paraId="1CFDA5E0" w14:textId="77777777" w:rsidR="009366E8" w:rsidRDefault="009366E8" w:rsidP="009366E8">
      <w:pPr>
        <w:spacing w:line="276" w:lineRule="auto"/>
      </w:pPr>
      <w:r>
        <w:t xml:space="preserve">KANO: Paquete de preguntas funcionales y disfuncionales </w:t>
      </w:r>
    </w:p>
    <w:tbl>
      <w:tblPr>
        <w:tblStyle w:val="Tabladecuadrcula4-nfasis5"/>
        <w:tblW w:w="10491" w:type="dxa"/>
        <w:tblInd w:w="-998" w:type="dxa"/>
        <w:tblLook w:val="04A0" w:firstRow="1" w:lastRow="0" w:firstColumn="1" w:lastColumn="0" w:noHBand="0" w:noVBand="1"/>
      </w:tblPr>
      <w:tblGrid>
        <w:gridCol w:w="1834"/>
        <w:gridCol w:w="7386"/>
        <w:gridCol w:w="1271"/>
      </w:tblGrid>
      <w:tr w:rsidR="009366E8" w14:paraId="2D311D31" w14:textId="77777777" w:rsidTr="00F72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9839675" w14:textId="4D3291C7" w:rsidR="009366E8" w:rsidRPr="00C55225" w:rsidRDefault="009366E8" w:rsidP="00F72E72">
            <w:pPr>
              <w:spacing w:line="276" w:lineRule="auto"/>
              <w:jc w:val="both"/>
              <w:rPr>
                <w:rFonts w:cs="Arial"/>
                <w:sz w:val="28"/>
                <w:szCs w:val="20"/>
              </w:rPr>
            </w:pPr>
            <w:r w:rsidRPr="00C55225">
              <w:rPr>
                <w:rFonts w:cs="Arial"/>
                <w:sz w:val="28"/>
                <w:szCs w:val="20"/>
              </w:rPr>
              <w:t>Instrumento</w:t>
            </w:r>
          </w:p>
        </w:tc>
        <w:tc>
          <w:tcPr>
            <w:tcW w:w="7513" w:type="dxa"/>
          </w:tcPr>
          <w:p w14:paraId="782FF000" w14:textId="280F6892" w:rsidR="009366E8" w:rsidRPr="00C55225" w:rsidRDefault="009366E8" w:rsidP="00F72E72">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z w:val="28"/>
                <w:szCs w:val="20"/>
              </w:rPr>
            </w:pPr>
            <w:r w:rsidRPr="00C55225">
              <w:rPr>
                <w:rFonts w:cs="Arial"/>
                <w:sz w:val="28"/>
                <w:szCs w:val="20"/>
              </w:rPr>
              <w:t>Dimensión/pregunta</w:t>
            </w:r>
          </w:p>
        </w:tc>
        <w:tc>
          <w:tcPr>
            <w:tcW w:w="1276" w:type="dxa"/>
          </w:tcPr>
          <w:p w14:paraId="6217269C" w14:textId="722B6461" w:rsidR="009366E8" w:rsidRPr="00C55225" w:rsidRDefault="009366E8" w:rsidP="00F72E72">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z w:val="28"/>
                <w:szCs w:val="20"/>
              </w:rPr>
            </w:pPr>
            <w:r w:rsidRPr="00C55225">
              <w:rPr>
                <w:rFonts w:cs="Arial"/>
                <w:sz w:val="28"/>
                <w:szCs w:val="20"/>
              </w:rPr>
              <w:t>Escala</w:t>
            </w:r>
          </w:p>
        </w:tc>
      </w:tr>
      <w:tr w:rsidR="009366E8" w14:paraId="7F11287C" w14:textId="77777777" w:rsidTr="00F72E72">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702" w:type="dxa"/>
          </w:tcPr>
          <w:p w14:paraId="5039B791" w14:textId="05B6D80D" w:rsidR="009366E8" w:rsidRPr="00F72E72" w:rsidRDefault="009366E8" w:rsidP="00F72E72">
            <w:pPr>
              <w:spacing w:line="240" w:lineRule="auto"/>
              <w:jc w:val="both"/>
              <w:rPr>
                <w:rFonts w:cs="Arial"/>
                <w:sz w:val="20"/>
                <w:szCs w:val="20"/>
              </w:rPr>
            </w:pPr>
            <w:r w:rsidRPr="00F72E72">
              <w:rPr>
                <w:rStyle w:val="s1"/>
                <w:rFonts w:cs="Arial"/>
                <w:sz w:val="20"/>
                <w:szCs w:val="20"/>
              </w:rPr>
              <w:t>SERVQUAL</w:t>
            </w:r>
          </w:p>
        </w:tc>
        <w:tc>
          <w:tcPr>
            <w:tcW w:w="7513" w:type="dxa"/>
          </w:tcPr>
          <w:p w14:paraId="528B131C" w14:textId="77777777"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72E72">
              <w:rPr>
                <w:rFonts w:ascii="Arial" w:hAnsi="Arial" w:cs="Arial"/>
                <w:b/>
                <w:bCs/>
                <w:sz w:val="20"/>
                <w:szCs w:val="20"/>
              </w:rPr>
              <w:t xml:space="preserve">Tangibilidad: </w:t>
            </w:r>
          </w:p>
          <w:p w14:paraId="51441C8D" w14:textId="44D62132"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¿Las instalaciones de </w:t>
            </w:r>
            <w:r w:rsidRPr="00F72E72">
              <w:rPr>
                <w:rStyle w:val="s2"/>
                <w:rFonts w:ascii="Arial" w:hAnsi="Arial" w:cs="Arial"/>
                <w:sz w:val="20"/>
                <w:szCs w:val="20"/>
              </w:rPr>
              <w:t>El Tungar</w:t>
            </w:r>
            <w:r w:rsidRPr="00F72E72">
              <w:rPr>
                <w:rStyle w:val="s1"/>
                <w:rFonts w:ascii="Arial" w:hAnsi="Arial" w:cs="Arial"/>
                <w:sz w:val="20"/>
                <w:szCs w:val="20"/>
              </w:rPr>
              <w:t xml:space="preserve"> son limpias y tienen un ambiente agradable?</w:t>
            </w:r>
          </w:p>
        </w:tc>
        <w:tc>
          <w:tcPr>
            <w:tcW w:w="1276" w:type="dxa"/>
          </w:tcPr>
          <w:p w14:paraId="20B2B21A"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02674C97"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p w14:paraId="3D08361F"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9366E8" w14:paraId="2C4F3AF2" w14:textId="77777777" w:rsidTr="00F72E72">
        <w:trPr>
          <w:trHeight w:val="964"/>
        </w:trPr>
        <w:tc>
          <w:tcPr>
            <w:cnfStyle w:val="001000000000" w:firstRow="0" w:lastRow="0" w:firstColumn="1" w:lastColumn="0" w:oddVBand="0" w:evenVBand="0" w:oddHBand="0" w:evenHBand="0" w:firstRowFirstColumn="0" w:firstRowLastColumn="0" w:lastRowFirstColumn="0" w:lastRowLastColumn="0"/>
            <w:tcW w:w="1702" w:type="dxa"/>
          </w:tcPr>
          <w:p w14:paraId="504B2C75" w14:textId="4FF1F8B9" w:rsidR="009366E8" w:rsidRPr="00F72E72" w:rsidRDefault="009366E8" w:rsidP="00F72E72">
            <w:pPr>
              <w:spacing w:line="240" w:lineRule="auto"/>
              <w:jc w:val="both"/>
              <w:rPr>
                <w:rFonts w:cs="Arial"/>
                <w:sz w:val="20"/>
                <w:szCs w:val="20"/>
              </w:rPr>
            </w:pPr>
            <w:r w:rsidRPr="00F72E72">
              <w:rPr>
                <w:rStyle w:val="s1"/>
                <w:rFonts w:cs="Arial"/>
                <w:color w:val="000000" w:themeColor="text1"/>
                <w:sz w:val="20"/>
                <w:szCs w:val="20"/>
              </w:rPr>
              <w:t>SERVQUAL</w:t>
            </w:r>
          </w:p>
        </w:tc>
        <w:tc>
          <w:tcPr>
            <w:tcW w:w="7513" w:type="dxa"/>
          </w:tcPr>
          <w:p w14:paraId="10DFB012"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F72E72">
              <w:rPr>
                <w:rFonts w:cs="Arial"/>
                <w:b/>
                <w:bCs/>
                <w:sz w:val="20"/>
                <w:szCs w:val="20"/>
              </w:rPr>
              <w:t>Confiabilidad:</w:t>
            </w:r>
          </w:p>
          <w:p w14:paraId="6EF577D1" w14:textId="70726B5E"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¿Los platillos llegan en el tiempo prometido y con la calidad esperada?</w:t>
            </w:r>
          </w:p>
        </w:tc>
        <w:tc>
          <w:tcPr>
            <w:tcW w:w="1276" w:type="dxa"/>
          </w:tcPr>
          <w:p w14:paraId="708DE444"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0E7AECEF"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p w14:paraId="1CE0336A"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602131E3"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5A027BAB"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366E8" w14:paraId="06FC81F8"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69517FF" w14:textId="7CFBC23A" w:rsidR="009366E8" w:rsidRPr="00F72E72" w:rsidRDefault="009366E8" w:rsidP="00F72E72">
            <w:pPr>
              <w:spacing w:line="240" w:lineRule="auto"/>
              <w:jc w:val="both"/>
              <w:rPr>
                <w:rFonts w:cs="Arial"/>
                <w:sz w:val="20"/>
                <w:szCs w:val="20"/>
              </w:rPr>
            </w:pPr>
            <w:r w:rsidRPr="00F72E72">
              <w:rPr>
                <w:rStyle w:val="s1"/>
                <w:rFonts w:cs="Arial"/>
                <w:color w:val="000000" w:themeColor="text1"/>
                <w:sz w:val="20"/>
                <w:szCs w:val="20"/>
              </w:rPr>
              <w:t>SERVQUAL</w:t>
            </w:r>
          </w:p>
        </w:tc>
        <w:tc>
          <w:tcPr>
            <w:tcW w:w="7513" w:type="dxa"/>
          </w:tcPr>
          <w:p w14:paraId="61571518"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F72E72">
              <w:rPr>
                <w:rFonts w:cs="Arial"/>
                <w:b/>
                <w:bCs/>
                <w:sz w:val="20"/>
                <w:szCs w:val="20"/>
              </w:rPr>
              <w:t>Confiabilidad:</w:t>
            </w:r>
          </w:p>
          <w:p w14:paraId="50C699C8" w14:textId="64D11474"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¿La calidad de los mariscos es siempre la misma en cada visita?</w:t>
            </w:r>
          </w:p>
        </w:tc>
        <w:tc>
          <w:tcPr>
            <w:tcW w:w="1276" w:type="dxa"/>
          </w:tcPr>
          <w:p w14:paraId="440AA512"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6E066924" w14:textId="676B71D6"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tc>
      </w:tr>
      <w:tr w:rsidR="009366E8" w14:paraId="3D66C985"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1FFB17D4"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012AC2F" w14:textId="77777777" w:rsidR="009366E8" w:rsidRPr="00F72E72" w:rsidRDefault="009366E8" w:rsidP="00F72E72">
            <w:pPr>
              <w:spacing w:line="240" w:lineRule="auto"/>
              <w:jc w:val="both"/>
              <w:rPr>
                <w:rFonts w:cs="Arial"/>
                <w:sz w:val="20"/>
                <w:szCs w:val="20"/>
              </w:rPr>
            </w:pPr>
          </w:p>
        </w:tc>
        <w:tc>
          <w:tcPr>
            <w:tcW w:w="7513" w:type="dxa"/>
          </w:tcPr>
          <w:p w14:paraId="7ECDE7DE"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F72E72">
              <w:rPr>
                <w:rFonts w:cs="Arial"/>
                <w:b/>
                <w:bCs/>
                <w:sz w:val="20"/>
                <w:szCs w:val="20"/>
              </w:rPr>
              <w:t>Capacidad de respuesta:</w:t>
            </w:r>
          </w:p>
          <w:p w14:paraId="07645D8C" w14:textId="3C453745"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El personal atiende de forma rápida y eficiente</w:t>
            </w:r>
          </w:p>
        </w:tc>
        <w:tc>
          <w:tcPr>
            <w:tcW w:w="1276" w:type="dxa"/>
          </w:tcPr>
          <w:p w14:paraId="46662337"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30656880" w14:textId="5761C3F4"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24AD826"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CA752B6"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B4DD70C" w14:textId="77777777" w:rsidR="009366E8" w:rsidRPr="00F72E72" w:rsidRDefault="009366E8" w:rsidP="00F72E72">
            <w:pPr>
              <w:spacing w:line="240" w:lineRule="auto"/>
              <w:jc w:val="both"/>
              <w:rPr>
                <w:rFonts w:cs="Arial"/>
                <w:sz w:val="20"/>
                <w:szCs w:val="20"/>
              </w:rPr>
            </w:pPr>
          </w:p>
        </w:tc>
        <w:tc>
          <w:tcPr>
            <w:tcW w:w="7513" w:type="dxa"/>
          </w:tcPr>
          <w:p w14:paraId="1A1CFF9D"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F72E72">
              <w:rPr>
                <w:rFonts w:cs="Arial"/>
                <w:b/>
                <w:bCs/>
                <w:sz w:val="20"/>
                <w:szCs w:val="20"/>
              </w:rPr>
              <w:t>Seguridad:</w:t>
            </w:r>
          </w:p>
          <w:p w14:paraId="643FB821" w14:textId="6586E84C"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Style w:val="s1"/>
                <w:rFonts w:cs="Arial"/>
                <w:sz w:val="20"/>
                <w:szCs w:val="20"/>
              </w:rPr>
              <w:t>El personal transmite confianza y conoce bien los platillos que ofrece</w:t>
            </w:r>
          </w:p>
        </w:tc>
        <w:tc>
          <w:tcPr>
            <w:tcW w:w="1276" w:type="dxa"/>
          </w:tcPr>
          <w:p w14:paraId="038AA9A5"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7B87C2D8" w14:textId="799ABFFB"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1-5</w:t>
            </w:r>
          </w:p>
        </w:tc>
      </w:tr>
      <w:tr w:rsidR="009366E8" w14:paraId="19B6838A"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40C4045B" w14:textId="77777777" w:rsidR="009366E8" w:rsidRPr="00F72E72" w:rsidRDefault="009366E8" w:rsidP="00F72E72">
            <w:pPr>
              <w:pStyle w:val="p1"/>
              <w:jc w:val="both"/>
              <w:rPr>
                <w:rFonts w:ascii="Arial" w:hAnsi="Arial" w:cs="Arial"/>
                <w:color w:val="000000" w:themeColor="text1"/>
                <w:sz w:val="20"/>
                <w:szCs w:val="20"/>
              </w:rPr>
            </w:pPr>
            <w:r w:rsidRPr="00F72E72">
              <w:rPr>
                <w:rStyle w:val="s1"/>
                <w:rFonts w:ascii="Arial" w:hAnsi="Arial" w:cs="Arial"/>
                <w:color w:val="000000" w:themeColor="text1"/>
                <w:sz w:val="20"/>
                <w:szCs w:val="20"/>
              </w:rPr>
              <w:t>SERVQUAL</w:t>
            </w:r>
          </w:p>
          <w:p w14:paraId="2C52F110" w14:textId="77777777" w:rsidR="009366E8" w:rsidRPr="00F72E72" w:rsidRDefault="009366E8" w:rsidP="00F72E72">
            <w:pPr>
              <w:spacing w:line="240" w:lineRule="auto"/>
              <w:jc w:val="both"/>
              <w:rPr>
                <w:rFonts w:cs="Arial"/>
                <w:sz w:val="20"/>
                <w:szCs w:val="20"/>
              </w:rPr>
            </w:pPr>
          </w:p>
        </w:tc>
        <w:tc>
          <w:tcPr>
            <w:tcW w:w="7513" w:type="dxa"/>
          </w:tcPr>
          <w:p w14:paraId="3AE800C8"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F72E72">
              <w:rPr>
                <w:rFonts w:cs="Arial"/>
                <w:b/>
                <w:bCs/>
                <w:sz w:val="20"/>
                <w:szCs w:val="20"/>
              </w:rPr>
              <w:t>Empatía</w:t>
            </w:r>
          </w:p>
          <w:p w14:paraId="04F6C2B1" w14:textId="7172DDCF"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El personal demuestra interés por tus necesidades </w:t>
            </w:r>
          </w:p>
        </w:tc>
        <w:tc>
          <w:tcPr>
            <w:tcW w:w="1276" w:type="dxa"/>
          </w:tcPr>
          <w:p w14:paraId="5EB43047"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0997A58B" w14:textId="41AD0B2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32FE003"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9E107E6" w14:textId="2691BE92"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NPS</w:t>
            </w:r>
          </w:p>
        </w:tc>
        <w:tc>
          <w:tcPr>
            <w:tcW w:w="7513" w:type="dxa"/>
          </w:tcPr>
          <w:p w14:paraId="18F8AFF7" w14:textId="099668FD"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¿Qué tan probable es que recomiendes </w:t>
            </w:r>
            <w:r w:rsidRPr="00F72E72">
              <w:rPr>
                <w:rStyle w:val="s2"/>
                <w:rFonts w:ascii="Arial" w:hAnsi="Arial" w:cs="Arial"/>
                <w:sz w:val="20"/>
                <w:szCs w:val="20"/>
              </w:rPr>
              <w:t>El Tungar</w:t>
            </w:r>
            <w:r w:rsidRPr="00F72E72">
              <w:rPr>
                <w:rStyle w:val="s1"/>
                <w:rFonts w:ascii="Arial" w:hAnsi="Arial" w:cs="Arial"/>
                <w:sz w:val="20"/>
                <w:szCs w:val="20"/>
              </w:rPr>
              <w:t xml:space="preserve"> a tus amigos o familiares?</w:t>
            </w:r>
          </w:p>
        </w:tc>
        <w:tc>
          <w:tcPr>
            <w:tcW w:w="1276" w:type="dxa"/>
          </w:tcPr>
          <w:p w14:paraId="402DDFA8"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17834D0E" w14:textId="3AE9F55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0-10</w:t>
            </w:r>
          </w:p>
        </w:tc>
      </w:tr>
      <w:tr w:rsidR="009366E8" w14:paraId="30A04242"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7EB1A954" w14:textId="3C75E51F"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CSAT</w:t>
            </w:r>
          </w:p>
        </w:tc>
        <w:tc>
          <w:tcPr>
            <w:tcW w:w="7513" w:type="dxa"/>
          </w:tcPr>
          <w:p w14:paraId="00B9FE58" w14:textId="11E399ED"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Style w:val="s1"/>
                <w:rFonts w:cs="Arial"/>
                <w:sz w:val="20"/>
                <w:szCs w:val="20"/>
              </w:rPr>
              <w:t xml:space="preserve">Califica tu satisfacción general con el servicio recibido en </w:t>
            </w:r>
            <w:r w:rsidRPr="00F72E72">
              <w:rPr>
                <w:rStyle w:val="s2"/>
                <w:rFonts w:cs="Arial"/>
                <w:sz w:val="20"/>
                <w:szCs w:val="20"/>
              </w:rPr>
              <w:t>El Tungar</w:t>
            </w:r>
            <w:r w:rsidRPr="00F72E72">
              <w:rPr>
                <w:rStyle w:val="s1"/>
                <w:rFonts w:cs="Arial"/>
                <w:sz w:val="20"/>
                <w:szCs w:val="20"/>
              </w:rPr>
              <w:t>.</w:t>
            </w:r>
          </w:p>
        </w:tc>
        <w:tc>
          <w:tcPr>
            <w:tcW w:w="1276" w:type="dxa"/>
          </w:tcPr>
          <w:p w14:paraId="7A5F2F23" w14:textId="6394CD65"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1-5</w:t>
            </w:r>
          </w:p>
        </w:tc>
      </w:tr>
      <w:tr w:rsidR="009366E8" w14:paraId="21A527A9" w14:textId="77777777" w:rsidTr="00F7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0F1ABC9D" w14:textId="5E9893A6" w:rsidR="009366E8" w:rsidRPr="00F72E72" w:rsidRDefault="009366E8" w:rsidP="00F72E72">
            <w:pPr>
              <w:spacing w:line="240" w:lineRule="auto"/>
              <w:jc w:val="both"/>
              <w:rPr>
                <w:rFonts w:cs="Arial"/>
                <w:sz w:val="20"/>
                <w:szCs w:val="20"/>
              </w:rPr>
            </w:pPr>
            <w:r w:rsidRPr="00F72E72">
              <w:rPr>
                <w:rFonts w:cs="Arial"/>
                <w:color w:val="000000" w:themeColor="text1"/>
                <w:sz w:val="20"/>
                <w:szCs w:val="20"/>
              </w:rPr>
              <w:t>CES</w:t>
            </w:r>
          </w:p>
        </w:tc>
        <w:tc>
          <w:tcPr>
            <w:tcW w:w="7513" w:type="dxa"/>
          </w:tcPr>
          <w:p w14:paraId="0FC29653" w14:textId="1BD97178" w:rsidR="009366E8" w:rsidRPr="00F72E72" w:rsidRDefault="009366E8" w:rsidP="00F72E72">
            <w:pPr>
              <w:pStyle w:val="p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2E72">
              <w:rPr>
                <w:rStyle w:val="s1"/>
                <w:rFonts w:ascii="Arial" w:hAnsi="Arial" w:cs="Arial"/>
                <w:sz w:val="20"/>
                <w:szCs w:val="20"/>
              </w:rPr>
              <w:t xml:space="preserve">¿Qué tan fácil fue realizar tu pedido en </w:t>
            </w:r>
            <w:r w:rsidRPr="00F72E72">
              <w:rPr>
                <w:rStyle w:val="s2"/>
                <w:rFonts w:ascii="Arial" w:hAnsi="Arial" w:cs="Arial"/>
                <w:sz w:val="20"/>
                <w:szCs w:val="20"/>
              </w:rPr>
              <w:t>El Tungar</w:t>
            </w:r>
            <w:r w:rsidRPr="00F72E72">
              <w:rPr>
                <w:rStyle w:val="s1"/>
                <w:rFonts w:ascii="Arial" w:hAnsi="Arial" w:cs="Arial"/>
                <w:sz w:val="20"/>
                <w:szCs w:val="20"/>
              </w:rPr>
              <w:t>?</w:t>
            </w:r>
          </w:p>
        </w:tc>
        <w:tc>
          <w:tcPr>
            <w:tcW w:w="1276" w:type="dxa"/>
          </w:tcPr>
          <w:p w14:paraId="37E7B8C5" w14:textId="77777777"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370DA5FA" w14:textId="4FA82D11" w:rsidR="009366E8" w:rsidRPr="00F72E72" w:rsidRDefault="009366E8" w:rsidP="00F72E7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F72E72">
              <w:rPr>
                <w:rFonts w:cs="Arial"/>
                <w:sz w:val="20"/>
                <w:szCs w:val="20"/>
              </w:rPr>
              <w:t>1-7</w:t>
            </w:r>
          </w:p>
        </w:tc>
      </w:tr>
      <w:tr w:rsidR="009366E8" w14:paraId="7B45FBA0" w14:textId="77777777" w:rsidTr="00F72E72">
        <w:tc>
          <w:tcPr>
            <w:cnfStyle w:val="001000000000" w:firstRow="0" w:lastRow="0" w:firstColumn="1" w:lastColumn="0" w:oddVBand="0" w:evenVBand="0" w:oddHBand="0" w:evenHBand="0" w:firstRowFirstColumn="0" w:firstRowLastColumn="0" w:lastRowFirstColumn="0" w:lastRowLastColumn="0"/>
            <w:tcW w:w="1702" w:type="dxa"/>
          </w:tcPr>
          <w:p w14:paraId="57EF4EF1" w14:textId="01D5B44E" w:rsidR="009366E8" w:rsidRPr="00F72E72" w:rsidRDefault="009366E8" w:rsidP="00F72E72">
            <w:pPr>
              <w:spacing w:line="240" w:lineRule="auto"/>
              <w:jc w:val="both"/>
              <w:rPr>
                <w:rFonts w:cs="Arial"/>
                <w:sz w:val="20"/>
                <w:szCs w:val="20"/>
              </w:rPr>
            </w:pPr>
            <w:r w:rsidRPr="00F72E72">
              <w:rPr>
                <w:rFonts w:cs="Arial"/>
                <w:sz w:val="20"/>
                <w:szCs w:val="20"/>
              </w:rPr>
              <w:t>KANO</w:t>
            </w:r>
          </w:p>
        </w:tc>
        <w:tc>
          <w:tcPr>
            <w:tcW w:w="7513" w:type="dxa"/>
          </w:tcPr>
          <w:p w14:paraId="7E72C09D" w14:textId="77777777"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b/>
                <w:bCs/>
                <w:sz w:val="20"/>
                <w:szCs w:val="20"/>
              </w:rPr>
              <w:t xml:space="preserve">Funcional: </w:t>
            </w:r>
            <w:r w:rsidRPr="00F72E72">
              <w:rPr>
                <w:rFonts w:cs="Arial"/>
                <w:sz w:val="20"/>
                <w:szCs w:val="20"/>
              </w:rPr>
              <w:t>¿Qué sentiría si los mariscos siempre son frescos y de buena calidad?</w:t>
            </w:r>
          </w:p>
          <w:p w14:paraId="12B45782" w14:textId="135454A8"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b/>
                <w:bCs/>
                <w:sz w:val="20"/>
                <w:szCs w:val="20"/>
              </w:rPr>
              <w:t xml:space="preserve">Disfuncional: </w:t>
            </w:r>
            <w:r w:rsidRPr="00F72E72">
              <w:rPr>
                <w:rFonts w:cs="Arial"/>
                <w:sz w:val="20"/>
                <w:szCs w:val="20"/>
              </w:rPr>
              <w:t>¿Qué sentiría si los mariscos no son frescos?</w:t>
            </w:r>
          </w:p>
        </w:tc>
        <w:tc>
          <w:tcPr>
            <w:tcW w:w="1276" w:type="dxa"/>
          </w:tcPr>
          <w:p w14:paraId="2B8DD58B" w14:textId="31CCE75E" w:rsidR="009366E8" w:rsidRPr="00F72E72" w:rsidRDefault="009366E8" w:rsidP="00F72E7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F72E72">
              <w:rPr>
                <w:rFonts w:cs="Arial"/>
                <w:sz w:val="20"/>
                <w:szCs w:val="20"/>
              </w:rPr>
              <w:t>Categoría kano</w:t>
            </w:r>
          </w:p>
        </w:tc>
      </w:tr>
    </w:tbl>
    <w:p w14:paraId="0CAAC40B" w14:textId="77777777" w:rsidR="009366E8" w:rsidRDefault="009366E8" w:rsidP="009366E8">
      <w:pPr>
        <w:pStyle w:val="Default"/>
      </w:pPr>
    </w:p>
    <w:p w14:paraId="085BD478" w14:textId="77777777" w:rsidR="00F72E72" w:rsidRDefault="00F72E72" w:rsidP="009366E8">
      <w:pPr>
        <w:spacing w:after="160" w:line="240" w:lineRule="auto"/>
        <w:jc w:val="both"/>
      </w:pPr>
    </w:p>
    <w:p w14:paraId="76AA6F9D" w14:textId="0E2F9245" w:rsidR="009366E8" w:rsidRDefault="009366E8" w:rsidP="009366E8">
      <w:pPr>
        <w:spacing w:after="160" w:line="240" w:lineRule="auto"/>
        <w:jc w:val="both"/>
      </w:pPr>
      <w:r>
        <w:lastRenderedPageBreak/>
        <w:t xml:space="preserve"> </w:t>
      </w:r>
      <w:r>
        <w:rPr>
          <w:b/>
          <w:bCs/>
          <w:sz w:val="28"/>
          <w:szCs w:val="28"/>
        </w:rPr>
        <w:t>Base de datos</w:t>
      </w:r>
    </w:p>
    <w:p w14:paraId="00398DC3" w14:textId="30D41E57" w:rsidR="0031343D" w:rsidRPr="009D364D" w:rsidRDefault="009D364D" w:rsidP="009D364D">
      <w:pPr>
        <w:spacing w:after="160" w:line="240" w:lineRule="auto"/>
        <w:jc w:val="both"/>
        <w:rPr>
          <w:color w:val="000000" w:themeColor="text1"/>
        </w:rPr>
      </w:pPr>
      <w:r>
        <w:rPr>
          <w:noProof/>
          <w:color w:val="000000" w:themeColor="text1"/>
          <w:lang w:val="es-MX" w:eastAsia="es-MX"/>
        </w:rPr>
        <w:drawing>
          <wp:inline distT="0" distB="0" distL="0" distR="0" wp14:anchorId="1F2B4690" wp14:editId="667AA237">
            <wp:extent cx="5486400" cy="22999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5-10-25 161408.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2299970"/>
                    </a:xfrm>
                    <a:prstGeom prst="rect">
                      <a:avLst/>
                    </a:prstGeom>
                  </pic:spPr>
                </pic:pic>
              </a:graphicData>
            </a:graphic>
          </wp:inline>
        </w:drawing>
      </w:r>
    </w:p>
    <w:p w14:paraId="5F057C84" w14:textId="77777777" w:rsidR="00494721" w:rsidRPr="00C7797A" w:rsidRDefault="00492C3A" w:rsidP="00C7797A">
      <w:pPr>
        <w:jc w:val="both"/>
        <w:rPr>
          <w:rFonts w:cs="Arial"/>
          <w:sz w:val="18"/>
          <w:szCs w:val="18"/>
        </w:rPr>
      </w:pPr>
      <w:r w:rsidRPr="00C7797A">
        <w:rPr>
          <w:rFonts w:cs="Arial"/>
          <w:b/>
          <w:sz w:val="18"/>
          <w:szCs w:val="18"/>
        </w:rPr>
        <w:t>INFORME BREVE DE ESTADÍSTICAS DESCRIPTIVAS POR INSTRUMENTO</w:t>
      </w:r>
    </w:p>
    <w:p w14:paraId="29C83009" w14:textId="4F3C5D12" w:rsidR="008F3168" w:rsidRPr="00C55225" w:rsidRDefault="00492C3A" w:rsidP="00C7797A">
      <w:pPr>
        <w:jc w:val="both"/>
        <w:rPr>
          <w:rFonts w:cs="Arial"/>
          <w:sz w:val="20"/>
          <w:szCs w:val="18"/>
        </w:rPr>
      </w:pPr>
      <w:r w:rsidRPr="00C55225">
        <w:rPr>
          <w:rFonts w:cs="Arial"/>
          <w:sz w:val="20"/>
          <w:szCs w:val="18"/>
        </w:rPr>
        <w:t xml:space="preserve">Fecha: </w:t>
      </w:r>
      <w:r w:rsidR="008F3168" w:rsidRPr="00C55225">
        <w:rPr>
          <w:rFonts w:cs="Arial"/>
          <w:sz w:val="20"/>
          <w:szCs w:val="18"/>
        </w:rPr>
        <w:t>25- octubre 2025</w:t>
      </w:r>
    </w:p>
    <w:p w14:paraId="7CC9E3BA" w14:textId="152468C6" w:rsidR="00494721" w:rsidRPr="00C55225" w:rsidRDefault="00492C3A" w:rsidP="00C7797A">
      <w:pPr>
        <w:jc w:val="both"/>
        <w:rPr>
          <w:rFonts w:cs="Arial"/>
          <w:sz w:val="20"/>
          <w:szCs w:val="18"/>
        </w:rPr>
      </w:pPr>
      <w:r w:rsidRPr="00C55225">
        <w:rPr>
          <w:rFonts w:cs="Arial"/>
          <w:sz w:val="20"/>
          <w:szCs w:val="18"/>
        </w:rPr>
        <w:t>Proyecto: Evaluación de Calidad de Servicio</w:t>
      </w:r>
    </w:p>
    <w:p w14:paraId="68325FE9" w14:textId="77777777" w:rsidR="00494721" w:rsidRPr="00C55225" w:rsidRDefault="00492C3A" w:rsidP="00C7797A">
      <w:pPr>
        <w:jc w:val="both"/>
        <w:rPr>
          <w:rFonts w:cs="Arial"/>
          <w:sz w:val="20"/>
          <w:szCs w:val="18"/>
        </w:rPr>
      </w:pPr>
      <w:r w:rsidRPr="00C55225">
        <w:rPr>
          <w:rFonts w:cs="Arial"/>
          <w:b/>
          <w:sz w:val="20"/>
          <w:szCs w:val="18"/>
        </w:rPr>
        <w:t>RESUMEN EJECUTIVO</w:t>
      </w:r>
    </w:p>
    <w:p w14:paraId="6F966BE5" w14:textId="77777777" w:rsidR="00494721" w:rsidRPr="00C55225" w:rsidRDefault="00492C3A" w:rsidP="00C7797A">
      <w:pPr>
        <w:jc w:val="both"/>
        <w:rPr>
          <w:rFonts w:cs="Arial"/>
          <w:sz w:val="20"/>
          <w:szCs w:val="18"/>
        </w:rPr>
      </w:pPr>
      <w:r w:rsidRPr="00C55225">
        <w:rPr>
          <w:rFonts w:cs="Arial"/>
          <w:sz w:val="20"/>
          <w:szCs w:val="18"/>
        </w:rPr>
        <w:t>Se analizaron datos de 9 registros utilizando instrumentos estandarizados de medición de calidad de servicio. El análisis revela puntuaciones generalmente positivas en SERVQUAL y CSAT, con oportunidades de mejora identificadas en el NPS.</w:t>
      </w:r>
    </w:p>
    <w:p w14:paraId="78B632DD" w14:textId="77777777" w:rsidR="00494721" w:rsidRPr="00C55225" w:rsidRDefault="00492C3A" w:rsidP="00C7797A">
      <w:pPr>
        <w:jc w:val="both"/>
        <w:rPr>
          <w:rFonts w:cs="Arial"/>
          <w:sz w:val="20"/>
          <w:szCs w:val="18"/>
        </w:rPr>
      </w:pPr>
      <w:r w:rsidRPr="00C55225">
        <w:rPr>
          <w:rFonts w:cs="Arial"/>
          <w:b/>
          <w:sz w:val="20"/>
          <w:szCs w:val="18"/>
        </w:rPr>
        <w:t>METODOLOGÍA</w:t>
      </w:r>
    </w:p>
    <w:p w14:paraId="00CA401A" w14:textId="0D245CE4" w:rsidR="00494721" w:rsidRPr="00C55225" w:rsidRDefault="00492C3A" w:rsidP="00C7797A">
      <w:pPr>
        <w:jc w:val="both"/>
        <w:rPr>
          <w:rFonts w:cs="Arial"/>
          <w:sz w:val="20"/>
          <w:szCs w:val="18"/>
        </w:rPr>
      </w:pPr>
      <w:r w:rsidRPr="00C55225">
        <w:rPr>
          <w:rFonts w:cs="Arial"/>
          <w:sz w:val="20"/>
          <w:szCs w:val="18"/>
        </w:rPr>
        <w:t>-</w:t>
      </w:r>
      <w:r w:rsidR="00AB0F2A" w:rsidRPr="00C55225">
        <w:rPr>
          <w:rFonts w:cs="Arial"/>
          <w:sz w:val="20"/>
          <w:szCs w:val="18"/>
        </w:rPr>
        <w:t>I</w:t>
      </w:r>
      <w:r w:rsidRPr="00C55225">
        <w:rPr>
          <w:rFonts w:cs="Arial"/>
          <w:sz w:val="20"/>
          <w:szCs w:val="18"/>
        </w:rPr>
        <w:t>nstrumentos aplicados: SERVQUAL, NPS, CSAT, CES</w:t>
      </w:r>
      <w:r w:rsidRPr="00C55225">
        <w:rPr>
          <w:rFonts w:cs="Arial"/>
          <w:sz w:val="20"/>
          <w:szCs w:val="18"/>
        </w:rPr>
        <w:br/>
        <w:t>-Tamaño de muestra: 9 registros</w:t>
      </w:r>
      <w:r w:rsidRPr="00C55225">
        <w:rPr>
          <w:rFonts w:cs="Arial"/>
          <w:sz w:val="20"/>
          <w:szCs w:val="18"/>
        </w:rPr>
        <w:br/>
        <w:t>- Variables analizadas: Puntuaciones por dimensión e instrumento</w:t>
      </w:r>
    </w:p>
    <w:p w14:paraId="6A09C3A4" w14:textId="77777777" w:rsidR="00494721" w:rsidRPr="00C55225" w:rsidRDefault="00492C3A" w:rsidP="00C7797A">
      <w:pPr>
        <w:jc w:val="both"/>
        <w:rPr>
          <w:rFonts w:cs="Arial"/>
          <w:sz w:val="20"/>
          <w:szCs w:val="18"/>
        </w:rPr>
      </w:pPr>
      <w:r w:rsidRPr="00C55225">
        <w:rPr>
          <w:rFonts w:cs="Arial"/>
          <w:b/>
          <w:sz w:val="20"/>
          <w:szCs w:val="18"/>
        </w:rPr>
        <w:t>ANÁLISIS POR INSTRUMENTO</w:t>
      </w:r>
    </w:p>
    <w:p w14:paraId="13A34C24" w14:textId="77777777" w:rsidR="00494721" w:rsidRPr="00C55225" w:rsidRDefault="00492C3A" w:rsidP="00C7797A">
      <w:pPr>
        <w:jc w:val="both"/>
        <w:rPr>
          <w:rFonts w:cs="Arial"/>
          <w:sz w:val="20"/>
          <w:szCs w:val="18"/>
        </w:rPr>
      </w:pPr>
      <w:r w:rsidRPr="00C55225">
        <w:rPr>
          <w:rFonts w:cs="Arial"/>
          <w:b/>
          <w:sz w:val="20"/>
          <w:szCs w:val="18"/>
        </w:rPr>
        <w:t>1. SERVQUAL - Calidad del Servicio</w:t>
      </w:r>
    </w:p>
    <w:tbl>
      <w:tblPr>
        <w:tblStyle w:val="Tabladecuadrcula4-nfasis5"/>
        <w:tblW w:w="0" w:type="auto"/>
        <w:tblLook w:val="04A0" w:firstRow="1" w:lastRow="0" w:firstColumn="1" w:lastColumn="0" w:noHBand="0" w:noVBand="1"/>
      </w:tblPr>
      <w:tblGrid>
        <w:gridCol w:w="2877"/>
        <w:gridCol w:w="2876"/>
        <w:gridCol w:w="2877"/>
      </w:tblGrid>
      <w:tr w:rsidR="00494721" w:rsidRPr="00C7797A" w14:paraId="475BACF4" w14:textId="77777777" w:rsidTr="009D3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ACACAF" w14:textId="77777777" w:rsidR="00494721" w:rsidRPr="00C7797A" w:rsidRDefault="00492C3A" w:rsidP="00C7797A">
            <w:pPr>
              <w:jc w:val="both"/>
              <w:rPr>
                <w:rFonts w:cs="Arial"/>
                <w:sz w:val="18"/>
                <w:szCs w:val="18"/>
              </w:rPr>
            </w:pPr>
            <w:r w:rsidRPr="00C7797A">
              <w:rPr>
                <w:rFonts w:cs="Arial"/>
                <w:sz w:val="18"/>
                <w:szCs w:val="18"/>
              </w:rPr>
              <w:t>Dimensión</w:t>
            </w:r>
          </w:p>
        </w:tc>
        <w:tc>
          <w:tcPr>
            <w:tcW w:w="2880" w:type="dxa"/>
          </w:tcPr>
          <w:p w14:paraId="4D69AAD6"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n</w:t>
            </w:r>
          </w:p>
        </w:tc>
        <w:tc>
          <w:tcPr>
            <w:tcW w:w="2880" w:type="dxa"/>
          </w:tcPr>
          <w:p w14:paraId="69CBB7EB"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Media</w:t>
            </w:r>
          </w:p>
        </w:tc>
      </w:tr>
      <w:tr w:rsidR="00494721" w:rsidRPr="00C7797A" w14:paraId="39CB2509"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306ECC7" w14:textId="77777777" w:rsidR="00494721" w:rsidRPr="00C7797A" w:rsidRDefault="00492C3A" w:rsidP="00C7797A">
            <w:pPr>
              <w:jc w:val="both"/>
              <w:rPr>
                <w:rFonts w:cs="Arial"/>
                <w:sz w:val="18"/>
                <w:szCs w:val="18"/>
              </w:rPr>
            </w:pPr>
            <w:r w:rsidRPr="00C7797A">
              <w:rPr>
                <w:rFonts w:cs="Arial"/>
                <w:sz w:val="18"/>
                <w:szCs w:val="18"/>
              </w:rPr>
              <w:t>Tangibilidad</w:t>
            </w:r>
          </w:p>
        </w:tc>
        <w:tc>
          <w:tcPr>
            <w:tcW w:w="2880" w:type="dxa"/>
          </w:tcPr>
          <w:p w14:paraId="5BB6437E"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7A481143"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5.00</w:t>
            </w:r>
          </w:p>
        </w:tc>
      </w:tr>
      <w:tr w:rsidR="00494721" w:rsidRPr="00C7797A" w14:paraId="6C45C809"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4158A11D" w14:textId="77777777" w:rsidR="00494721" w:rsidRPr="00C7797A" w:rsidRDefault="00492C3A" w:rsidP="00C7797A">
            <w:pPr>
              <w:jc w:val="both"/>
              <w:rPr>
                <w:rFonts w:cs="Arial"/>
                <w:sz w:val="18"/>
                <w:szCs w:val="18"/>
              </w:rPr>
            </w:pPr>
            <w:r w:rsidRPr="00C7797A">
              <w:rPr>
                <w:rFonts w:cs="Arial"/>
                <w:sz w:val="18"/>
                <w:szCs w:val="18"/>
              </w:rPr>
              <w:t>Confiabilidad</w:t>
            </w:r>
          </w:p>
        </w:tc>
        <w:tc>
          <w:tcPr>
            <w:tcW w:w="2880" w:type="dxa"/>
          </w:tcPr>
          <w:p w14:paraId="00299D05"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2</w:t>
            </w:r>
          </w:p>
        </w:tc>
        <w:tc>
          <w:tcPr>
            <w:tcW w:w="2880" w:type="dxa"/>
          </w:tcPr>
          <w:p w14:paraId="5779873B"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4.50</w:t>
            </w:r>
          </w:p>
        </w:tc>
      </w:tr>
      <w:tr w:rsidR="00494721" w:rsidRPr="00C7797A" w14:paraId="47E9D39A"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C17F52F" w14:textId="77777777" w:rsidR="00494721" w:rsidRPr="00C7797A" w:rsidRDefault="00492C3A" w:rsidP="00C7797A">
            <w:pPr>
              <w:jc w:val="both"/>
              <w:rPr>
                <w:rFonts w:cs="Arial"/>
                <w:sz w:val="18"/>
                <w:szCs w:val="18"/>
              </w:rPr>
            </w:pPr>
            <w:r w:rsidRPr="00C7797A">
              <w:rPr>
                <w:rFonts w:cs="Arial"/>
                <w:sz w:val="18"/>
                <w:szCs w:val="18"/>
              </w:rPr>
              <w:t>Capacidad de respuesta</w:t>
            </w:r>
          </w:p>
        </w:tc>
        <w:tc>
          <w:tcPr>
            <w:tcW w:w="2880" w:type="dxa"/>
          </w:tcPr>
          <w:p w14:paraId="4E25E5EA"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1EF213AF"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5.00</w:t>
            </w:r>
          </w:p>
        </w:tc>
      </w:tr>
      <w:tr w:rsidR="00494721" w:rsidRPr="00C7797A" w14:paraId="02E97BF9"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7067892B" w14:textId="77777777" w:rsidR="00494721" w:rsidRPr="00C7797A" w:rsidRDefault="00492C3A" w:rsidP="00C7797A">
            <w:pPr>
              <w:jc w:val="both"/>
              <w:rPr>
                <w:rFonts w:cs="Arial"/>
                <w:sz w:val="18"/>
                <w:szCs w:val="18"/>
              </w:rPr>
            </w:pPr>
            <w:r w:rsidRPr="00C7797A">
              <w:rPr>
                <w:rFonts w:cs="Arial"/>
                <w:sz w:val="18"/>
                <w:szCs w:val="18"/>
              </w:rPr>
              <w:t>Seguridad</w:t>
            </w:r>
          </w:p>
        </w:tc>
        <w:tc>
          <w:tcPr>
            <w:tcW w:w="2880" w:type="dxa"/>
          </w:tcPr>
          <w:p w14:paraId="4F0628BC"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3A55A6B7"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4.00</w:t>
            </w:r>
          </w:p>
        </w:tc>
      </w:tr>
      <w:tr w:rsidR="00494721" w:rsidRPr="00C7797A" w14:paraId="78347103"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245A97E" w14:textId="77777777" w:rsidR="00494721" w:rsidRPr="00C7797A" w:rsidRDefault="00492C3A" w:rsidP="00C7797A">
            <w:pPr>
              <w:jc w:val="both"/>
              <w:rPr>
                <w:rFonts w:cs="Arial"/>
                <w:sz w:val="18"/>
                <w:szCs w:val="18"/>
              </w:rPr>
            </w:pPr>
            <w:r w:rsidRPr="00C7797A">
              <w:rPr>
                <w:rFonts w:cs="Arial"/>
                <w:sz w:val="18"/>
                <w:szCs w:val="18"/>
              </w:rPr>
              <w:t>Empatía</w:t>
            </w:r>
          </w:p>
        </w:tc>
        <w:tc>
          <w:tcPr>
            <w:tcW w:w="2880" w:type="dxa"/>
          </w:tcPr>
          <w:p w14:paraId="55841CCB"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880" w:type="dxa"/>
          </w:tcPr>
          <w:p w14:paraId="4851764E"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4.00</w:t>
            </w:r>
          </w:p>
        </w:tc>
      </w:tr>
      <w:tr w:rsidR="00494721" w:rsidRPr="00C7797A" w14:paraId="3B4ABBFA" w14:textId="77777777" w:rsidTr="009D364D">
        <w:tc>
          <w:tcPr>
            <w:cnfStyle w:val="001000000000" w:firstRow="0" w:lastRow="0" w:firstColumn="1" w:lastColumn="0" w:oddVBand="0" w:evenVBand="0" w:oddHBand="0" w:evenHBand="0" w:firstRowFirstColumn="0" w:firstRowLastColumn="0" w:lastRowFirstColumn="0" w:lastRowLastColumn="0"/>
            <w:tcW w:w="2880" w:type="dxa"/>
          </w:tcPr>
          <w:p w14:paraId="0EE088C3" w14:textId="77777777" w:rsidR="00494721" w:rsidRPr="00C7797A" w:rsidRDefault="00492C3A" w:rsidP="00C7797A">
            <w:pPr>
              <w:jc w:val="both"/>
              <w:rPr>
                <w:rFonts w:cs="Arial"/>
                <w:sz w:val="18"/>
                <w:szCs w:val="18"/>
              </w:rPr>
            </w:pPr>
            <w:r w:rsidRPr="00C7797A">
              <w:rPr>
                <w:rFonts w:cs="Arial"/>
                <w:sz w:val="18"/>
                <w:szCs w:val="18"/>
              </w:rPr>
              <w:t>Total</w:t>
            </w:r>
          </w:p>
        </w:tc>
        <w:tc>
          <w:tcPr>
            <w:tcW w:w="2880" w:type="dxa"/>
          </w:tcPr>
          <w:p w14:paraId="56EB604E"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6</w:t>
            </w:r>
          </w:p>
        </w:tc>
        <w:tc>
          <w:tcPr>
            <w:tcW w:w="2880" w:type="dxa"/>
          </w:tcPr>
          <w:p w14:paraId="1EDA6468"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4.58</w:t>
            </w:r>
          </w:p>
        </w:tc>
      </w:tr>
    </w:tbl>
    <w:p w14:paraId="3D1A49A0" w14:textId="77777777" w:rsidR="00494721" w:rsidRPr="00C7797A" w:rsidRDefault="00492C3A" w:rsidP="00C7797A">
      <w:pPr>
        <w:jc w:val="both"/>
        <w:rPr>
          <w:rFonts w:cs="Arial"/>
          <w:sz w:val="18"/>
          <w:szCs w:val="18"/>
        </w:rPr>
      </w:pPr>
      <w:r w:rsidRPr="00C7797A">
        <w:rPr>
          <w:rFonts w:cs="Arial"/>
          <w:b/>
          <w:sz w:val="18"/>
          <w:szCs w:val="18"/>
        </w:rPr>
        <w:lastRenderedPageBreak/>
        <w:t>2. NPS - Net Promoter Score</w:t>
      </w:r>
    </w:p>
    <w:tbl>
      <w:tblPr>
        <w:tblStyle w:val="Tabladecuadrcula4-nfasis5"/>
        <w:tblW w:w="0" w:type="auto"/>
        <w:tblLook w:val="04A0" w:firstRow="1" w:lastRow="0" w:firstColumn="1" w:lastColumn="0" w:noHBand="0" w:noVBand="1"/>
      </w:tblPr>
      <w:tblGrid>
        <w:gridCol w:w="2158"/>
        <w:gridCol w:w="2157"/>
        <w:gridCol w:w="2158"/>
        <w:gridCol w:w="2157"/>
      </w:tblGrid>
      <w:tr w:rsidR="00494721" w:rsidRPr="00C7797A" w14:paraId="0067C306" w14:textId="77777777" w:rsidTr="009D3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48756DE" w14:textId="77777777" w:rsidR="00494721" w:rsidRPr="00C7797A" w:rsidRDefault="00492C3A" w:rsidP="00C7797A">
            <w:pPr>
              <w:jc w:val="both"/>
              <w:rPr>
                <w:rFonts w:cs="Arial"/>
                <w:sz w:val="18"/>
                <w:szCs w:val="18"/>
              </w:rPr>
            </w:pPr>
            <w:r w:rsidRPr="00C7797A">
              <w:rPr>
                <w:rFonts w:cs="Arial"/>
                <w:sz w:val="18"/>
                <w:szCs w:val="18"/>
              </w:rPr>
              <w:t>Categoría</w:t>
            </w:r>
          </w:p>
        </w:tc>
        <w:tc>
          <w:tcPr>
            <w:tcW w:w="2160" w:type="dxa"/>
          </w:tcPr>
          <w:p w14:paraId="471C5106"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Rango</w:t>
            </w:r>
          </w:p>
        </w:tc>
        <w:tc>
          <w:tcPr>
            <w:tcW w:w="2160" w:type="dxa"/>
          </w:tcPr>
          <w:p w14:paraId="245D2CDF"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Frecuencia</w:t>
            </w:r>
          </w:p>
        </w:tc>
        <w:tc>
          <w:tcPr>
            <w:tcW w:w="2160" w:type="dxa"/>
          </w:tcPr>
          <w:p w14:paraId="258F2AC0" w14:textId="77777777" w:rsidR="00494721" w:rsidRPr="00C7797A" w:rsidRDefault="00492C3A" w:rsidP="00C7797A">
            <w:pPr>
              <w:jc w:val="both"/>
              <w:cnfStyle w:val="100000000000" w:firstRow="1"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w:t>
            </w:r>
          </w:p>
        </w:tc>
      </w:tr>
      <w:tr w:rsidR="00494721" w:rsidRPr="00C7797A" w14:paraId="04A97AFB"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7B1644B" w14:textId="77777777" w:rsidR="00494721" w:rsidRPr="00C7797A" w:rsidRDefault="00492C3A" w:rsidP="00C7797A">
            <w:pPr>
              <w:jc w:val="both"/>
              <w:rPr>
                <w:rFonts w:cs="Arial"/>
                <w:sz w:val="18"/>
                <w:szCs w:val="18"/>
              </w:rPr>
            </w:pPr>
            <w:r w:rsidRPr="00C7797A">
              <w:rPr>
                <w:rFonts w:cs="Arial"/>
                <w:sz w:val="18"/>
                <w:szCs w:val="18"/>
              </w:rPr>
              <w:t>Detractor</w:t>
            </w:r>
          </w:p>
        </w:tc>
        <w:tc>
          <w:tcPr>
            <w:tcW w:w="2160" w:type="dxa"/>
          </w:tcPr>
          <w:p w14:paraId="5B61640B"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0-6</w:t>
            </w:r>
          </w:p>
        </w:tc>
        <w:tc>
          <w:tcPr>
            <w:tcW w:w="2160" w:type="dxa"/>
          </w:tcPr>
          <w:p w14:paraId="4247D735"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w:t>
            </w:r>
          </w:p>
        </w:tc>
        <w:tc>
          <w:tcPr>
            <w:tcW w:w="2160" w:type="dxa"/>
          </w:tcPr>
          <w:p w14:paraId="5917E498"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100%</w:t>
            </w:r>
          </w:p>
        </w:tc>
      </w:tr>
      <w:tr w:rsidR="00494721" w:rsidRPr="00C7797A" w14:paraId="56F4FD80" w14:textId="77777777" w:rsidTr="009D364D">
        <w:tc>
          <w:tcPr>
            <w:cnfStyle w:val="001000000000" w:firstRow="0" w:lastRow="0" w:firstColumn="1" w:lastColumn="0" w:oddVBand="0" w:evenVBand="0" w:oddHBand="0" w:evenHBand="0" w:firstRowFirstColumn="0" w:firstRowLastColumn="0" w:lastRowFirstColumn="0" w:lastRowLastColumn="0"/>
            <w:tcW w:w="2160" w:type="dxa"/>
          </w:tcPr>
          <w:p w14:paraId="74DFA7E7" w14:textId="77777777" w:rsidR="00494721" w:rsidRPr="00C7797A" w:rsidRDefault="00492C3A" w:rsidP="00C7797A">
            <w:pPr>
              <w:jc w:val="both"/>
              <w:rPr>
                <w:rFonts w:cs="Arial"/>
                <w:sz w:val="18"/>
                <w:szCs w:val="18"/>
              </w:rPr>
            </w:pPr>
            <w:r w:rsidRPr="00C7797A">
              <w:rPr>
                <w:rFonts w:cs="Arial"/>
                <w:sz w:val="18"/>
                <w:szCs w:val="18"/>
              </w:rPr>
              <w:t>Neutral</w:t>
            </w:r>
          </w:p>
        </w:tc>
        <w:tc>
          <w:tcPr>
            <w:tcW w:w="2160" w:type="dxa"/>
          </w:tcPr>
          <w:p w14:paraId="43393604"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7-8</w:t>
            </w:r>
          </w:p>
        </w:tc>
        <w:tc>
          <w:tcPr>
            <w:tcW w:w="2160" w:type="dxa"/>
          </w:tcPr>
          <w:p w14:paraId="04D9FCEA"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0</w:t>
            </w:r>
          </w:p>
        </w:tc>
        <w:tc>
          <w:tcPr>
            <w:tcW w:w="2160" w:type="dxa"/>
          </w:tcPr>
          <w:p w14:paraId="39C85F18"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0%</w:t>
            </w:r>
          </w:p>
        </w:tc>
      </w:tr>
      <w:tr w:rsidR="00494721" w:rsidRPr="00C7797A" w14:paraId="73020279" w14:textId="77777777" w:rsidTr="009D3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FADF2EA" w14:textId="77777777" w:rsidR="00494721" w:rsidRPr="00C7797A" w:rsidRDefault="00492C3A" w:rsidP="00C7797A">
            <w:pPr>
              <w:jc w:val="both"/>
              <w:rPr>
                <w:rFonts w:cs="Arial"/>
                <w:sz w:val="18"/>
                <w:szCs w:val="18"/>
              </w:rPr>
            </w:pPr>
            <w:r w:rsidRPr="00C7797A">
              <w:rPr>
                <w:rFonts w:cs="Arial"/>
                <w:sz w:val="18"/>
                <w:szCs w:val="18"/>
              </w:rPr>
              <w:t>Promotor</w:t>
            </w:r>
          </w:p>
        </w:tc>
        <w:tc>
          <w:tcPr>
            <w:tcW w:w="2160" w:type="dxa"/>
          </w:tcPr>
          <w:p w14:paraId="1F4CC590"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9-10</w:t>
            </w:r>
          </w:p>
        </w:tc>
        <w:tc>
          <w:tcPr>
            <w:tcW w:w="2160" w:type="dxa"/>
          </w:tcPr>
          <w:p w14:paraId="5F43F4E2"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w:t>
            </w:r>
          </w:p>
        </w:tc>
        <w:tc>
          <w:tcPr>
            <w:tcW w:w="2160" w:type="dxa"/>
          </w:tcPr>
          <w:p w14:paraId="4D167E8F" w14:textId="77777777" w:rsidR="00494721" w:rsidRPr="00C7797A" w:rsidRDefault="00492C3A" w:rsidP="00C7797A">
            <w:pPr>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C7797A">
              <w:rPr>
                <w:rFonts w:cs="Arial"/>
                <w:sz w:val="18"/>
                <w:szCs w:val="18"/>
              </w:rPr>
              <w:t>0%</w:t>
            </w:r>
          </w:p>
        </w:tc>
      </w:tr>
      <w:tr w:rsidR="00494721" w:rsidRPr="00C7797A" w14:paraId="50A9EA58" w14:textId="77777777" w:rsidTr="009D364D">
        <w:tc>
          <w:tcPr>
            <w:cnfStyle w:val="001000000000" w:firstRow="0" w:lastRow="0" w:firstColumn="1" w:lastColumn="0" w:oddVBand="0" w:evenVBand="0" w:oddHBand="0" w:evenHBand="0" w:firstRowFirstColumn="0" w:firstRowLastColumn="0" w:lastRowFirstColumn="0" w:lastRowLastColumn="0"/>
            <w:tcW w:w="2160" w:type="dxa"/>
          </w:tcPr>
          <w:p w14:paraId="2F25C396" w14:textId="77777777" w:rsidR="00494721" w:rsidRPr="00C7797A" w:rsidRDefault="00492C3A" w:rsidP="00C7797A">
            <w:pPr>
              <w:jc w:val="both"/>
              <w:rPr>
                <w:rFonts w:cs="Arial"/>
                <w:sz w:val="18"/>
                <w:szCs w:val="18"/>
              </w:rPr>
            </w:pPr>
            <w:r w:rsidRPr="00C7797A">
              <w:rPr>
                <w:rFonts w:cs="Arial"/>
                <w:sz w:val="18"/>
                <w:szCs w:val="18"/>
              </w:rPr>
              <w:t>Score NPS</w:t>
            </w:r>
          </w:p>
        </w:tc>
        <w:tc>
          <w:tcPr>
            <w:tcW w:w="2160" w:type="dxa"/>
          </w:tcPr>
          <w:p w14:paraId="56CD0D0F" w14:textId="77777777" w:rsidR="00494721" w:rsidRPr="00C7797A" w:rsidRDefault="00492C3A"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C7797A">
              <w:rPr>
                <w:rFonts w:cs="Arial"/>
                <w:sz w:val="18"/>
                <w:szCs w:val="18"/>
              </w:rPr>
              <w:t>-100</w:t>
            </w:r>
          </w:p>
        </w:tc>
        <w:tc>
          <w:tcPr>
            <w:tcW w:w="2160" w:type="dxa"/>
          </w:tcPr>
          <w:p w14:paraId="137AE1CD" w14:textId="77777777" w:rsidR="00494721" w:rsidRPr="00C7797A" w:rsidRDefault="00494721"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60" w:type="dxa"/>
          </w:tcPr>
          <w:p w14:paraId="6C3537C8" w14:textId="77777777" w:rsidR="00494721" w:rsidRPr="00C7797A" w:rsidRDefault="00494721" w:rsidP="00C7797A">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21900105" w14:textId="77777777" w:rsidR="00494721" w:rsidRPr="00C55225" w:rsidRDefault="00492C3A" w:rsidP="00C7797A">
      <w:pPr>
        <w:jc w:val="both"/>
        <w:rPr>
          <w:rFonts w:cs="Arial"/>
          <w:sz w:val="20"/>
          <w:szCs w:val="18"/>
        </w:rPr>
      </w:pPr>
      <w:r w:rsidRPr="00C55225">
        <w:rPr>
          <w:rFonts w:cs="Arial"/>
          <w:b/>
          <w:sz w:val="20"/>
          <w:szCs w:val="18"/>
        </w:rPr>
        <w:t>3. CSAT - Satisfacción del Cliente</w:t>
      </w:r>
    </w:p>
    <w:p w14:paraId="2C83E87F" w14:textId="7DCAF2AF" w:rsidR="00494721" w:rsidRPr="00C55225" w:rsidRDefault="00492C3A" w:rsidP="00C7797A">
      <w:pPr>
        <w:jc w:val="both"/>
        <w:rPr>
          <w:rFonts w:cs="Arial"/>
          <w:sz w:val="20"/>
          <w:szCs w:val="18"/>
        </w:rPr>
      </w:pPr>
      <w:r w:rsidRPr="00C55225">
        <w:rPr>
          <w:rFonts w:cs="Arial"/>
          <w:sz w:val="20"/>
          <w:szCs w:val="18"/>
        </w:rPr>
        <w:t>Puntuación</w:t>
      </w:r>
      <w:r w:rsidR="005D61FE" w:rsidRPr="00C55225">
        <w:rPr>
          <w:rFonts w:cs="Arial"/>
          <w:sz w:val="20"/>
          <w:szCs w:val="18"/>
        </w:rPr>
        <w:t xml:space="preserve"> </w:t>
      </w:r>
      <w:r w:rsidRPr="00C55225">
        <w:rPr>
          <w:rFonts w:cs="Arial"/>
          <w:sz w:val="20"/>
          <w:szCs w:val="18"/>
        </w:rPr>
        <w:t>CSAT: 100% (5/5)</w:t>
      </w:r>
      <w:r w:rsidRPr="00C55225">
        <w:rPr>
          <w:rFonts w:cs="Arial"/>
          <w:sz w:val="20"/>
          <w:szCs w:val="18"/>
        </w:rPr>
        <w:br/>
        <w:t>Distribución: 100% "Muy satisfecho"</w:t>
      </w:r>
    </w:p>
    <w:p w14:paraId="5B7B1525" w14:textId="77777777" w:rsidR="00494721" w:rsidRPr="00C55225" w:rsidRDefault="00492C3A" w:rsidP="00C7797A">
      <w:pPr>
        <w:jc w:val="both"/>
        <w:rPr>
          <w:rFonts w:cs="Arial"/>
          <w:sz w:val="20"/>
          <w:szCs w:val="18"/>
        </w:rPr>
      </w:pPr>
      <w:r w:rsidRPr="00C55225">
        <w:rPr>
          <w:rFonts w:cs="Arial"/>
          <w:b/>
          <w:sz w:val="20"/>
          <w:szCs w:val="18"/>
        </w:rPr>
        <w:t>4. CES - Esfuerzo del Cliente</w:t>
      </w:r>
    </w:p>
    <w:p w14:paraId="1BE71173" w14:textId="64F248CF" w:rsidR="00494721" w:rsidRPr="00C55225" w:rsidRDefault="00492C3A" w:rsidP="00C7797A">
      <w:pPr>
        <w:jc w:val="both"/>
        <w:rPr>
          <w:rFonts w:cs="Arial"/>
          <w:sz w:val="20"/>
          <w:szCs w:val="18"/>
        </w:rPr>
      </w:pPr>
      <w:r w:rsidRPr="00C55225">
        <w:rPr>
          <w:rFonts w:cs="Arial"/>
          <w:sz w:val="20"/>
          <w:szCs w:val="18"/>
        </w:rPr>
        <w:t>Puntuación</w:t>
      </w:r>
      <w:r w:rsidR="00A162CB" w:rsidRPr="00C55225">
        <w:rPr>
          <w:rFonts w:cs="Arial"/>
          <w:sz w:val="20"/>
          <w:szCs w:val="18"/>
        </w:rPr>
        <w:t xml:space="preserve"> </w:t>
      </w:r>
      <w:r w:rsidRPr="00C55225">
        <w:rPr>
          <w:rFonts w:cs="Arial"/>
          <w:sz w:val="20"/>
          <w:szCs w:val="18"/>
        </w:rPr>
        <w:t>media: 4.00/7</w:t>
      </w:r>
      <w:r w:rsidRPr="00C55225">
        <w:rPr>
          <w:rFonts w:cs="Arial"/>
          <w:sz w:val="20"/>
          <w:szCs w:val="18"/>
        </w:rPr>
        <w:br/>
        <w:t>Interpretación: Esfuerzo moderado requerido</w:t>
      </w:r>
    </w:p>
    <w:p w14:paraId="0A951690" w14:textId="77777777" w:rsidR="00494721" w:rsidRPr="00C55225" w:rsidRDefault="00492C3A" w:rsidP="00C7797A">
      <w:pPr>
        <w:jc w:val="both"/>
        <w:rPr>
          <w:rFonts w:cs="Arial"/>
          <w:sz w:val="20"/>
          <w:szCs w:val="18"/>
        </w:rPr>
      </w:pPr>
      <w:r w:rsidRPr="00C55225">
        <w:rPr>
          <w:rFonts w:cs="Arial"/>
          <w:b/>
          <w:sz w:val="20"/>
          <w:szCs w:val="18"/>
        </w:rPr>
        <w:t>HALLAZGOS PRINCIPALES</w:t>
      </w:r>
    </w:p>
    <w:p w14:paraId="148F451E" w14:textId="6B7B1BC6" w:rsidR="00494721" w:rsidRPr="00C55225" w:rsidRDefault="00492C3A" w:rsidP="00C7797A">
      <w:pPr>
        <w:jc w:val="both"/>
        <w:rPr>
          <w:rFonts w:cs="Arial"/>
          <w:sz w:val="20"/>
          <w:szCs w:val="18"/>
        </w:rPr>
      </w:pPr>
      <w:r w:rsidRPr="00C55225">
        <w:rPr>
          <w:rFonts w:cs="Arial"/>
          <w:sz w:val="20"/>
          <w:szCs w:val="18"/>
        </w:rPr>
        <w:t>1.Fortalezas:</w:t>
      </w:r>
      <w:r w:rsidRPr="00C55225">
        <w:rPr>
          <w:rFonts w:cs="Arial"/>
          <w:sz w:val="20"/>
          <w:szCs w:val="18"/>
        </w:rPr>
        <w:br/>
        <w:t xml:space="preserve">   -Alta satisfacción general (CSAT: 100%)</w:t>
      </w:r>
      <w:r w:rsidRPr="00C55225">
        <w:rPr>
          <w:rFonts w:cs="Arial"/>
          <w:sz w:val="20"/>
          <w:szCs w:val="18"/>
        </w:rPr>
        <w:br/>
        <w:t xml:space="preserve">   -Buen desempeño en dimensiones SERVQUAL (4.58/5)</w:t>
      </w:r>
      <w:r w:rsidRPr="00C55225">
        <w:rPr>
          <w:rFonts w:cs="Arial"/>
          <w:sz w:val="20"/>
          <w:szCs w:val="18"/>
        </w:rPr>
        <w:br/>
        <w:t xml:space="preserve">   -</w:t>
      </w:r>
      <w:r w:rsidR="00A162CB" w:rsidRPr="00C55225">
        <w:rPr>
          <w:rFonts w:cs="Arial"/>
          <w:sz w:val="20"/>
          <w:szCs w:val="18"/>
        </w:rPr>
        <w:t>E</w:t>
      </w:r>
      <w:r w:rsidRPr="00C55225">
        <w:rPr>
          <w:rFonts w:cs="Arial"/>
          <w:sz w:val="20"/>
          <w:szCs w:val="18"/>
        </w:rPr>
        <w:t>xcelente evaluación en Capacidad de respuesta y Tangibilidad</w:t>
      </w:r>
      <w:r w:rsidRPr="00C55225">
        <w:rPr>
          <w:rFonts w:cs="Arial"/>
          <w:sz w:val="20"/>
          <w:szCs w:val="18"/>
        </w:rPr>
        <w:br/>
      </w:r>
      <w:r w:rsidRPr="00C55225">
        <w:rPr>
          <w:rFonts w:cs="Arial"/>
          <w:sz w:val="20"/>
          <w:szCs w:val="18"/>
        </w:rPr>
        <w:br/>
        <w:t>2.Oportunidades de mejora:</w:t>
      </w:r>
      <w:r w:rsidRPr="00C55225">
        <w:rPr>
          <w:rFonts w:cs="Arial"/>
          <w:sz w:val="20"/>
          <w:szCs w:val="18"/>
        </w:rPr>
        <w:br/>
        <w:t xml:space="preserve">   -Score NPS negativo (-100) requiere investigación</w:t>
      </w:r>
      <w:r w:rsidRPr="00C55225">
        <w:rPr>
          <w:rFonts w:cs="Arial"/>
          <w:sz w:val="20"/>
          <w:szCs w:val="18"/>
        </w:rPr>
        <w:br/>
        <w:t xml:space="preserve">   -Esfuerzo del cliente puede optimizarse (CES: 4/7)</w:t>
      </w:r>
      <w:r w:rsidRPr="00C55225">
        <w:rPr>
          <w:rFonts w:cs="Arial"/>
          <w:sz w:val="20"/>
          <w:szCs w:val="18"/>
        </w:rPr>
        <w:br/>
        <w:t xml:space="preserve">   - Muestra limitada para generalizaciones</w:t>
      </w:r>
    </w:p>
    <w:p w14:paraId="575B4938" w14:textId="77777777" w:rsidR="00494721" w:rsidRPr="00C55225" w:rsidRDefault="00492C3A" w:rsidP="00C7797A">
      <w:pPr>
        <w:jc w:val="both"/>
        <w:rPr>
          <w:rFonts w:cs="Arial"/>
          <w:sz w:val="20"/>
          <w:szCs w:val="18"/>
        </w:rPr>
      </w:pPr>
      <w:r w:rsidRPr="00C55225">
        <w:rPr>
          <w:rFonts w:cs="Arial"/>
          <w:b/>
          <w:sz w:val="20"/>
          <w:szCs w:val="18"/>
        </w:rPr>
        <w:t>RECOMENDACIONES</w:t>
      </w:r>
    </w:p>
    <w:p w14:paraId="6414C175" w14:textId="77777777" w:rsidR="00494721" w:rsidRPr="00C55225" w:rsidRDefault="00492C3A" w:rsidP="00C7797A">
      <w:pPr>
        <w:jc w:val="both"/>
        <w:rPr>
          <w:rFonts w:cs="Arial"/>
          <w:sz w:val="20"/>
          <w:szCs w:val="18"/>
        </w:rPr>
      </w:pPr>
      <w:r w:rsidRPr="00C55225">
        <w:rPr>
          <w:rFonts w:cs="Arial"/>
          <w:sz w:val="20"/>
          <w:szCs w:val="18"/>
        </w:rPr>
        <w:t>1. Prioritaria: Investigar causas del bajo NPS mediante análisis cualitativo de comentarios</w:t>
      </w:r>
      <w:r w:rsidRPr="00C55225">
        <w:rPr>
          <w:rFonts w:cs="Arial"/>
          <w:sz w:val="20"/>
          <w:szCs w:val="18"/>
        </w:rPr>
        <w:br/>
        <w:t>2. Mantener: Estándares actuales en dimensiones mejor evaluadas de SERVQUAL</w:t>
      </w:r>
      <w:r w:rsidRPr="00C55225">
        <w:rPr>
          <w:rFonts w:cs="Arial"/>
          <w:sz w:val="20"/>
          <w:szCs w:val="18"/>
        </w:rPr>
        <w:br/>
        <w:t>3. Acción: Implementar estrategias para reducir el esfuerzo del cliente identificado en CES</w:t>
      </w:r>
      <w:r w:rsidRPr="00C55225">
        <w:rPr>
          <w:rFonts w:cs="Arial"/>
          <w:sz w:val="20"/>
          <w:szCs w:val="18"/>
        </w:rPr>
        <w:br/>
        <w:t>4. Seguimiento: Ampliar recolección de datos para mayor representatividad estadística</w:t>
      </w:r>
    </w:p>
    <w:p w14:paraId="60F8FC4A" w14:textId="22AEA21B" w:rsidR="00494721" w:rsidRPr="00C55225" w:rsidRDefault="00492C3A" w:rsidP="00C7797A">
      <w:pPr>
        <w:jc w:val="both"/>
        <w:rPr>
          <w:rFonts w:cs="Arial"/>
          <w:sz w:val="20"/>
          <w:szCs w:val="18"/>
        </w:rPr>
      </w:pPr>
      <w:r w:rsidRPr="00C55225">
        <w:rPr>
          <w:rFonts w:cs="Arial"/>
          <w:b/>
          <w:sz w:val="20"/>
          <w:szCs w:val="18"/>
        </w:rPr>
        <w:t>CONCLUSIÓN</w:t>
      </w:r>
    </w:p>
    <w:p w14:paraId="5920593F" w14:textId="07428487" w:rsidR="00990C5F" w:rsidRPr="00C55225" w:rsidRDefault="00990C5F" w:rsidP="00C7797A">
      <w:pPr>
        <w:pStyle w:val="p1"/>
        <w:jc w:val="both"/>
        <w:divId w:val="587228402"/>
        <w:rPr>
          <w:rFonts w:ascii="Arial" w:hAnsi="Arial" w:cs="Arial"/>
          <w:sz w:val="20"/>
          <w:szCs w:val="18"/>
        </w:rPr>
      </w:pPr>
      <w:r w:rsidRPr="00C55225">
        <w:rPr>
          <w:rStyle w:val="s1"/>
          <w:rFonts w:ascii="Arial" w:hAnsi="Arial" w:cs="Arial"/>
          <w:sz w:val="20"/>
          <w:szCs w:val="18"/>
        </w:rPr>
        <w:t>Los resultados indican una percepción generalmente positiva del servicio, con áreas específicas que requieren atención para mejorar la experiencia general del cliente y la probabilidad de recomendación. En términos generales, los puntajes obtenidos en los instrumentos aplicados reflejan que los usuarios perciben un servicio de calidad aceptable, especialmente en aspectos relacionados con la tangibilidad, la confiabilidad y la capacidad de respuesta del personal.</w:t>
      </w:r>
    </w:p>
    <w:p w14:paraId="066F1C31" w14:textId="2943ED3A" w:rsidR="00990C5F" w:rsidRPr="00C55225" w:rsidRDefault="00990C5F" w:rsidP="00C7797A">
      <w:pPr>
        <w:pStyle w:val="p1"/>
        <w:jc w:val="both"/>
        <w:divId w:val="587228402"/>
        <w:rPr>
          <w:rFonts w:ascii="Arial" w:hAnsi="Arial" w:cs="Arial"/>
          <w:sz w:val="20"/>
          <w:szCs w:val="18"/>
        </w:rPr>
      </w:pPr>
      <w:r w:rsidRPr="00C55225">
        <w:rPr>
          <w:rStyle w:val="s1"/>
          <w:rFonts w:ascii="Arial" w:hAnsi="Arial" w:cs="Arial"/>
          <w:sz w:val="20"/>
          <w:szCs w:val="18"/>
        </w:rPr>
        <w:lastRenderedPageBreak/>
        <w:t>Sin embargo, el valor negativo del NPS evidencia una brecha importante entre la satisfacción y la lealtad del cliente, lo que sugiere que, aunque el servicio cumple las expectativas básicas, no logra generar aún un nivel de entusiasmo o recomendación sostenida. Este hallazgo refuerza la necesidad de implementar estrategias centradas en la mejora de la experiencia emocional del usuario, el fortalecimiento del vínculo con la marca y la reducción del esfuerzo percibido en los procesos de atención.</w:t>
      </w:r>
    </w:p>
    <w:p w14:paraId="6F993793" w14:textId="77777777" w:rsidR="00990C5F" w:rsidRPr="00C55225" w:rsidRDefault="00990C5F" w:rsidP="00C7797A">
      <w:pPr>
        <w:pStyle w:val="p1"/>
        <w:jc w:val="both"/>
        <w:divId w:val="587228402"/>
        <w:rPr>
          <w:rStyle w:val="s1"/>
          <w:rFonts w:ascii="Arial" w:hAnsi="Arial" w:cs="Arial"/>
          <w:sz w:val="20"/>
          <w:szCs w:val="18"/>
        </w:rPr>
      </w:pPr>
      <w:r w:rsidRPr="00C55225">
        <w:rPr>
          <w:rStyle w:val="s1"/>
          <w:rFonts w:ascii="Arial" w:hAnsi="Arial" w:cs="Arial"/>
          <w:sz w:val="20"/>
          <w:szCs w:val="18"/>
        </w:rPr>
        <w:t>Finalmente, se recomienda continuar con la recopilación y análisis de datos en futuras mediciones, a fin de validar la consistencia de los resultados y evaluar el impacto de las acciones implementadas. La combinación de herramientas cuantitativas y cualitativas permitirá una comprensión más integral de las percepciones del cliente y una toma de decisiones basada en evidencia para la mejora continua del servicio.</w:t>
      </w:r>
    </w:p>
    <w:p w14:paraId="2C85CCAC" w14:textId="77777777" w:rsidR="00D024E3" w:rsidRPr="00C7797A" w:rsidRDefault="00D024E3" w:rsidP="00C7797A">
      <w:pPr>
        <w:pStyle w:val="p1"/>
        <w:jc w:val="both"/>
        <w:divId w:val="587228402"/>
        <w:rPr>
          <w:rFonts w:ascii="Arial" w:hAnsi="Arial" w:cs="Arial"/>
          <w:sz w:val="18"/>
          <w:szCs w:val="18"/>
        </w:rPr>
      </w:pPr>
    </w:p>
    <w:p w14:paraId="3947E5C7" w14:textId="77777777" w:rsidR="00D024E3" w:rsidRPr="00667AEF" w:rsidRDefault="00D024E3" w:rsidP="00D024E3">
      <w:pPr>
        <w:pStyle w:val="Prrafodelista"/>
        <w:numPr>
          <w:ilvl w:val="0"/>
          <w:numId w:val="12"/>
        </w:numPr>
        <w:spacing w:after="0" w:line="259" w:lineRule="auto"/>
        <w:jc w:val="center"/>
        <w:rPr>
          <w:rFonts w:cs="Arial"/>
          <w:b/>
          <w:bCs/>
          <w:sz w:val="20"/>
          <w:szCs w:val="20"/>
        </w:rPr>
      </w:pPr>
      <w:r w:rsidRPr="00667AEF">
        <w:rPr>
          <w:rFonts w:cs="Arial"/>
          <w:b/>
          <w:bCs/>
          <w:sz w:val="20"/>
          <w:szCs w:val="20"/>
        </w:rPr>
        <w:t>INSTRUMENTOS APLICADOS Y BASE DE DATOS</w:t>
      </w:r>
    </w:p>
    <w:tbl>
      <w:tblPr>
        <w:tblStyle w:val="Tablaconcuadrcula"/>
        <w:tblpPr w:leftFromText="141" w:rightFromText="141" w:vertAnchor="page" w:horzAnchor="margin" w:tblpXSpec="center" w:tblpY="5590"/>
        <w:tblW w:w="9225" w:type="dxa"/>
        <w:tblLook w:val="04A0" w:firstRow="1" w:lastRow="0" w:firstColumn="1" w:lastColumn="0" w:noHBand="0" w:noVBand="1"/>
      </w:tblPr>
      <w:tblGrid>
        <w:gridCol w:w="6577"/>
        <w:gridCol w:w="1230"/>
        <w:gridCol w:w="1418"/>
      </w:tblGrid>
      <w:tr w:rsidR="00F72E72" w14:paraId="67FF74C4" w14:textId="77777777" w:rsidTr="00F72E72">
        <w:tc>
          <w:tcPr>
            <w:tcW w:w="6577" w:type="dxa"/>
            <w:shd w:val="clear" w:color="auto" w:fill="D9D9D9" w:themeFill="background1" w:themeFillShade="D9"/>
            <w:vAlign w:val="center"/>
          </w:tcPr>
          <w:p w14:paraId="6B07DABB" w14:textId="77777777" w:rsidR="00F72E72" w:rsidRPr="00D024E3" w:rsidRDefault="00F72E72" w:rsidP="00F72E72">
            <w:pPr>
              <w:jc w:val="both"/>
              <w:rPr>
                <w:sz w:val="20"/>
                <w:szCs w:val="20"/>
              </w:rPr>
            </w:pPr>
            <w:r w:rsidRPr="00654A18">
              <w:rPr>
                <w:rFonts w:cs="Arial"/>
                <w:b/>
                <w:bCs/>
                <w:szCs w:val="24"/>
              </w:rPr>
              <w:t>C</w:t>
            </w:r>
            <w:r>
              <w:rPr>
                <w:rFonts w:cs="Arial"/>
                <w:b/>
                <w:bCs/>
                <w:szCs w:val="24"/>
              </w:rPr>
              <w:t>riterios</w:t>
            </w:r>
            <w:r w:rsidRPr="00654A18">
              <w:rPr>
                <w:rFonts w:cs="Arial"/>
                <w:b/>
                <w:bCs/>
                <w:szCs w:val="24"/>
              </w:rPr>
              <w:t xml:space="preserve"> </w:t>
            </w:r>
            <w:r>
              <w:rPr>
                <w:rFonts w:cs="Arial"/>
                <w:b/>
                <w:bCs/>
                <w:szCs w:val="24"/>
              </w:rPr>
              <w:t>de evaluación</w:t>
            </w:r>
          </w:p>
        </w:tc>
        <w:tc>
          <w:tcPr>
            <w:tcW w:w="1230" w:type="dxa"/>
            <w:shd w:val="clear" w:color="auto" w:fill="D9D9D9" w:themeFill="background1" w:themeFillShade="D9"/>
            <w:vAlign w:val="center"/>
          </w:tcPr>
          <w:p w14:paraId="275F385D" w14:textId="77777777" w:rsidR="00F72E72" w:rsidRDefault="00F72E72" w:rsidP="00F72E72">
            <w:pPr>
              <w:jc w:val="both"/>
            </w:pPr>
            <w:r>
              <w:rPr>
                <w:rFonts w:cs="Arial"/>
                <w:b/>
                <w:bCs/>
                <w:szCs w:val="24"/>
              </w:rPr>
              <w:t>Sí</w:t>
            </w:r>
          </w:p>
        </w:tc>
        <w:tc>
          <w:tcPr>
            <w:tcW w:w="1418" w:type="dxa"/>
            <w:shd w:val="clear" w:color="auto" w:fill="D9D9D9" w:themeFill="background1" w:themeFillShade="D9"/>
            <w:vAlign w:val="center"/>
          </w:tcPr>
          <w:p w14:paraId="0B020827" w14:textId="77777777" w:rsidR="00F72E72" w:rsidRDefault="00F72E72" w:rsidP="00F72E72">
            <w:pPr>
              <w:jc w:val="both"/>
            </w:pPr>
            <w:r>
              <w:rPr>
                <w:rFonts w:cs="Arial"/>
                <w:b/>
                <w:bCs/>
                <w:szCs w:val="24"/>
              </w:rPr>
              <w:t>No</w:t>
            </w:r>
          </w:p>
        </w:tc>
      </w:tr>
      <w:tr w:rsidR="00F72E72" w14:paraId="71F5B9F0" w14:textId="77777777" w:rsidTr="00F72E72">
        <w:tc>
          <w:tcPr>
            <w:tcW w:w="6577" w:type="dxa"/>
          </w:tcPr>
          <w:p w14:paraId="4E2F70AC" w14:textId="77777777" w:rsidR="00F72E72" w:rsidRPr="00D024E3" w:rsidRDefault="00F72E72" w:rsidP="00F72E72">
            <w:pPr>
              <w:jc w:val="both"/>
              <w:rPr>
                <w:sz w:val="20"/>
                <w:szCs w:val="20"/>
              </w:rPr>
            </w:pPr>
            <w:r w:rsidRPr="00D024E3">
              <w:rPr>
                <w:rFonts w:cs="Arial"/>
                <w:b/>
                <w:bCs/>
                <w:sz w:val="20"/>
                <w:szCs w:val="20"/>
              </w:rPr>
              <w:t xml:space="preserve">Instrumentos: </w:t>
            </w:r>
            <w:r w:rsidRPr="00D024E3">
              <w:rPr>
                <w:rFonts w:cs="Arial"/>
                <w:sz w:val="20"/>
                <w:szCs w:val="20"/>
              </w:rPr>
              <w:t>Encuestas, guías de entrevista/observación, pruebas de usabilidad (versión en blanco y aplicada).</w:t>
            </w:r>
          </w:p>
        </w:tc>
        <w:tc>
          <w:tcPr>
            <w:tcW w:w="1230" w:type="dxa"/>
          </w:tcPr>
          <w:p w14:paraId="0D025ECA" w14:textId="77777777" w:rsidR="00F72E72" w:rsidRDefault="00F72E72" w:rsidP="00F72E72">
            <w:pPr>
              <w:jc w:val="both"/>
            </w:pPr>
            <w:r>
              <w:t>X</w:t>
            </w:r>
          </w:p>
        </w:tc>
        <w:tc>
          <w:tcPr>
            <w:tcW w:w="1418" w:type="dxa"/>
          </w:tcPr>
          <w:p w14:paraId="2EFB18DE" w14:textId="77777777" w:rsidR="00F72E72" w:rsidRDefault="00F72E72" w:rsidP="00F72E72">
            <w:pPr>
              <w:jc w:val="both"/>
            </w:pPr>
          </w:p>
        </w:tc>
      </w:tr>
      <w:tr w:rsidR="00F72E72" w14:paraId="6A5D77EC" w14:textId="77777777" w:rsidTr="00F72E72">
        <w:tc>
          <w:tcPr>
            <w:tcW w:w="6577" w:type="dxa"/>
          </w:tcPr>
          <w:p w14:paraId="7AEB1C5A" w14:textId="77777777" w:rsidR="00F72E72" w:rsidRPr="00D024E3" w:rsidRDefault="00F72E72" w:rsidP="00F72E72">
            <w:pPr>
              <w:jc w:val="both"/>
              <w:rPr>
                <w:sz w:val="20"/>
                <w:szCs w:val="20"/>
              </w:rPr>
            </w:pPr>
            <w:r w:rsidRPr="00D024E3">
              <w:rPr>
                <w:rFonts w:cs="Arial"/>
                <w:b/>
                <w:bCs/>
                <w:sz w:val="20"/>
                <w:szCs w:val="20"/>
              </w:rPr>
              <w:t xml:space="preserve">Muestreo: </w:t>
            </w:r>
            <w:r w:rsidRPr="00D024E3">
              <w:rPr>
                <w:rFonts w:cs="Arial"/>
                <w:sz w:val="20"/>
                <w:szCs w:val="20"/>
              </w:rPr>
              <w:t>Criterios, tamaño y justificación.</w:t>
            </w:r>
          </w:p>
        </w:tc>
        <w:tc>
          <w:tcPr>
            <w:tcW w:w="1230" w:type="dxa"/>
          </w:tcPr>
          <w:p w14:paraId="28ABA5C1" w14:textId="77777777" w:rsidR="00F72E72" w:rsidRDefault="00F72E72" w:rsidP="00F72E72">
            <w:pPr>
              <w:jc w:val="both"/>
            </w:pPr>
            <w:r>
              <w:t>X</w:t>
            </w:r>
          </w:p>
        </w:tc>
        <w:tc>
          <w:tcPr>
            <w:tcW w:w="1418" w:type="dxa"/>
          </w:tcPr>
          <w:p w14:paraId="5C0296BB" w14:textId="77777777" w:rsidR="00F72E72" w:rsidRDefault="00F72E72" w:rsidP="00F72E72">
            <w:pPr>
              <w:jc w:val="both"/>
            </w:pPr>
          </w:p>
        </w:tc>
      </w:tr>
      <w:tr w:rsidR="00F72E72" w14:paraId="3C4E2334" w14:textId="77777777" w:rsidTr="00F72E72">
        <w:tc>
          <w:tcPr>
            <w:tcW w:w="6577" w:type="dxa"/>
          </w:tcPr>
          <w:p w14:paraId="1ECE7978" w14:textId="77777777" w:rsidR="00F72E72" w:rsidRPr="00D024E3" w:rsidRDefault="00F72E72" w:rsidP="00F72E72">
            <w:pPr>
              <w:jc w:val="both"/>
              <w:rPr>
                <w:sz w:val="20"/>
                <w:szCs w:val="20"/>
              </w:rPr>
            </w:pPr>
            <w:r w:rsidRPr="00D024E3">
              <w:rPr>
                <w:rFonts w:cs="Arial"/>
                <w:b/>
                <w:bCs/>
                <w:sz w:val="20"/>
                <w:szCs w:val="20"/>
              </w:rPr>
              <w:t xml:space="preserve">Consentimiento y resguardo: </w:t>
            </w:r>
            <w:r w:rsidRPr="00D024E3">
              <w:rPr>
                <w:rFonts w:cs="Arial"/>
                <w:sz w:val="20"/>
                <w:szCs w:val="20"/>
              </w:rPr>
              <w:t>Formatos y resguardo de datos (si aplica).</w:t>
            </w:r>
          </w:p>
        </w:tc>
        <w:tc>
          <w:tcPr>
            <w:tcW w:w="1230" w:type="dxa"/>
          </w:tcPr>
          <w:p w14:paraId="7216B72C" w14:textId="77777777" w:rsidR="00F72E72" w:rsidRDefault="00F72E72" w:rsidP="00F72E72">
            <w:pPr>
              <w:jc w:val="both"/>
            </w:pPr>
            <w:r>
              <w:t>X</w:t>
            </w:r>
          </w:p>
        </w:tc>
        <w:tc>
          <w:tcPr>
            <w:tcW w:w="1418" w:type="dxa"/>
          </w:tcPr>
          <w:p w14:paraId="6C7E173B" w14:textId="77777777" w:rsidR="00F72E72" w:rsidRDefault="00F72E72" w:rsidP="00F72E72">
            <w:pPr>
              <w:jc w:val="both"/>
            </w:pPr>
          </w:p>
        </w:tc>
      </w:tr>
      <w:tr w:rsidR="00F72E72" w14:paraId="6E4A3CF6" w14:textId="77777777" w:rsidTr="00F72E72">
        <w:tc>
          <w:tcPr>
            <w:tcW w:w="6577" w:type="dxa"/>
          </w:tcPr>
          <w:p w14:paraId="1CA9439B" w14:textId="77777777" w:rsidR="00F72E72" w:rsidRPr="00D024E3" w:rsidRDefault="00F72E72" w:rsidP="00F72E72">
            <w:pPr>
              <w:jc w:val="both"/>
              <w:rPr>
                <w:sz w:val="20"/>
                <w:szCs w:val="20"/>
              </w:rPr>
            </w:pPr>
            <w:r w:rsidRPr="00D024E3">
              <w:rPr>
                <w:rFonts w:cs="Arial"/>
                <w:b/>
                <w:bCs/>
                <w:sz w:val="20"/>
                <w:szCs w:val="20"/>
              </w:rPr>
              <w:t>Base de datos depurada:</w:t>
            </w:r>
            <w:r w:rsidRPr="00D024E3">
              <w:rPr>
                <w:rFonts w:cs="Arial"/>
                <w:sz w:val="20"/>
                <w:szCs w:val="20"/>
              </w:rPr>
              <w:t xml:space="preserve"> Archivo depurado (CSV/XLSX), diccionario de variables, codificación.</w:t>
            </w:r>
          </w:p>
        </w:tc>
        <w:tc>
          <w:tcPr>
            <w:tcW w:w="1230" w:type="dxa"/>
          </w:tcPr>
          <w:p w14:paraId="24935040" w14:textId="77777777" w:rsidR="00F72E72" w:rsidRDefault="00F72E72" w:rsidP="00F72E72">
            <w:pPr>
              <w:jc w:val="both"/>
            </w:pPr>
            <w:r>
              <w:t>X</w:t>
            </w:r>
          </w:p>
        </w:tc>
        <w:tc>
          <w:tcPr>
            <w:tcW w:w="1418" w:type="dxa"/>
          </w:tcPr>
          <w:p w14:paraId="427A70E8" w14:textId="77777777" w:rsidR="00F72E72" w:rsidRDefault="00F72E72" w:rsidP="00F72E72">
            <w:pPr>
              <w:jc w:val="both"/>
            </w:pPr>
          </w:p>
        </w:tc>
      </w:tr>
      <w:tr w:rsidR="00F72E72" w14:paraId="4C325166" w14:textId="77777777" w:rsidTr="00F72E72">
        <w:tc>
          <w:tcPr>
            <w:tcW w:w="6577" w:type="dxa"/>
          </w:tcPr>
          <w:p w14:paraId="31118A8D" w14:textId="77777777" w:rsidR="00F72E72" w:rsidRPr="00D024E3" w:rsidRDefault="00F72E72" w:rsidP="00F72E72">
            <w:pPr>
              <w:jc w:val="both"/>
              <w:rPr>
                <w:sz w:val="20"/>
                <w:szCs w:val="20"/>
              </w:rPr>
            </w:pPr>
            <w:r w:rsidRPr="00D024E3">
              <w:rPr>
                <w:rFonts w:cs="Arial"/>
                <w:b/>
                <w:bCs/>
                <w:sz w:val="20"/>
                <w:szCs w:val="20"/>
              </w:rPr>
              <w:t>Limpieza documentada:</w:t>
            </w:r>
            <w:r w:rsidRPr="00D024E3">
              <w:rPr>
                <w:rFonts w:cs="Arial"/>
                <w:sz w:val="20"/>
                <w:szCs w:val="20"/>
              </w:rPr>
              <w:t xml:space="preserve"> Descripción de tratamientos (valores perdidos o faltantes, outliers y transformaciones).</w:t>
            </w:r>
          </w:p>
        </w:tc>
        <w:tc>
          <w:tcPr>
            <w:tcW w:w="1230" w:type="dxa"/>
          </w:tcPr>
          <w:p w14:paraId="08FD0D55" w14:textId="77777777" w:rsidR="00F72E72" w:rsidRDefault="00F72E72" w:rsidP="00F72E72">
            <w:pPr>
              <w:jc w:val="both"/>
            </w:pPr>
            <w:r>
              <w:t>X</w:t>
            </w:r>
          </w:p>
        </w:tc>
        <w:tc>
          <w:tcPr>
            <w:tcW w:w="1418" w:type="dxa"/>
          </w:tcPr>
          <w:p w14:paraId="6EF51BA4" w14:textId="77777777" w:rsidR="00F72E72" w:rsidRDefault="00F72E72" w:rsidP="00F72E72">
            <w:pPr>
              <w:jc w:val="both"/>
            </w:pPr>
          </w:p>
        </w:tc>
      </w:tr>
    </w:tbl>
    <w:p w14:paraId="74CB0557" w14:textId="77777777" w:rsidR="00990C5F" w:rsidRDefault="00990C5F">
      <w:pPr>
        <w:jc w:val="both"/>
      </w:pPr>
    </w:p>
    <w:sectPr w:rsidR="00990C5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A0962" w14:textId="77777777" w:rsidR="00DE61FC" w:rsidRDefault="00DE61FC" w:rsidP="009366E8">
      <w:pPr>
        <w:spacing w:after="0" w:line="240" w:lineRule="auto"/>
      </w:pPr>
      <w:r>
        <w:separator/>
      </w:r>
    </w:p>
  </w:endnote>
  <w:endnote w:type="continuationSeparator" w:id="0">
    <w:p w14:paraId="21C081FA" w14:textId="77777777" w:rsidR="00DE61FC" w:rsidRDefault="00DE61FC" w:rsidP="0093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8BD09" w14:textId="77777777" w:rsidR="00DE61FC" w:rsidRDefault="00DE61FC" w:rsidP="009366E8">
      <w:pPr>
        <w:spacing w:after="0" w:line="240" w:lineRule="auto"/>
      </w:pPr>
      <w:r>
        <w:separator/>
      </w:r>
    </w:p>
  </w:footnote>
  <w:footnote w:type="continuationSeparator" w:id="0">
    <w:p w14:paraId="447544DA" w14:textId="77777777" w:rsidR="00DE61FC" w:rsidRDefault="00DE61FC" w:rsidP="00936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623CFB"/>
    <w:multiLevelType w:val="hybridMultilevel"/>
    <w:tmpl w:val="30841A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C310EC42"/>
    <w:lvl w:ilvl="0">
      <w:start w:val="1"/>
      <w:numFmt w:val="decimal"/>
      <w:lvlText w:val="%1."/>
      <w:lvlJc w:val="left"/>
      <w:pPr>
        <w:tabs>
          <w:tab w:val="num" w:pos="1800"/>
        </w:tabs>
        <w:ind w:left="1800" w:hanging="360"/>
      </w:pPr>
    </w:lvl>
  </w:abstractNum>
  <w:abstractNum w:abstractNumId="2">
    <w:nsid w:val="FFFFFF7D"/>
    <w:multiLevelType w:val="singleLevel"/>
    <w:tmpl w:val="E4089024"/>
    <w:lvl w:ilvl="0">
      <w:start w:val="1"/>
      <w:numFmt w:val="decimal"/>
      <w:lvlText w:val="%1."/>
      <w:lvlJc w:val="left"/>
      <w:pPr>
        <w:tabs>
          <w:tab w:val="num" w:pos="1440"/>
        </w:tabs>
        <w:ind w:left="1440" w:hanging="360"/>
      </w:pPr>
    </w:lvl>
  </w:abstractNum>
  <w:abstractNum w:abstractNumId="3">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4">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5">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3325469B"/>
    <w:multiLevelType w:val="hybridMultilevel"/>
    <w:tmpl w:val="646AA7C4"/>
    <w:lvl w:ilvl="0" w:tplc="B492DB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11FCD9"/>
    <w:multiLevelType w:val="hybridMultilevel"/>
    <w:tmpl w:val="21B633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7"/>
  </w:num>
  <w:num w:numId="3">
    <w:abstractNumId w:val="6"/>
  </w:num>
  <w:num w:numId="4">
    <w:abstractNumId w:val="5"/>
  </w:num>
  <w:num w:numId="5">
    <w:abstractNumId w:val="8"/>
  </w:num>
  <w:num w:numId="6">
    <w:abstractNumId w:val="4"/>
  </w:num>
  <w:num w:numId="7">
    <w:abstractNumId w:val="3"/>
  </w:num>
  <w:num w:numId="8">
    <w:abstractNumId w:val="2"/>
  </w:num>
  <w:num w:numId="9">
    <w:abstractNumId w:val="1"/>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7CC7"/>
    <w:rsid w:val="000F1D9C"/>
    <w:rsid w:val="00104449"/>
    <w:rsid w:val="00131B0F"/>
    <w:rsid w:val="00145134"/>
    <w:rsid w:val="0015074B"/>
    <w:rsid w:val="0029639D"/>
    <w:rsid w:val="0031343D"/>
    <w:rsid w:val="00326F90"/>
    <w:rsid w:val="00467AE0"/>
    <w:rsid w:val="00492C3A"/>
    <w:rsid w:val="00494721"/>
    <w:rsid w:val="005D61FE"/>
    <w:rsid w:val="0064549C"/>
    <w:rsid w:val="00753CE0"/>
    <w:rsid w:val="008F3168"/>
    <w:rsid w:val="009366E8"/>
    <w:rsid w:val="00990C5F"/>
    <w:rsid w:val="009D364D"/>
    <w:rsid w:val="00A162CB"/>
    <w:rsid w:val="00AA1D8D"/>
    <w:rsid w:val="00AB0F2A"/>
    <w:rsid w:val="00B30722"/>
    <w:rsid w:val="00B47730"/>
    <w:rsid w:val="00B64920"/>
    <w:rsid w:val="00C55225"/>
    <w:rsid w:val="00C7797A"/>
    <w:rsid w:val="00CB0664"/>
    <w:rsid w:val="00D024E3"/>
    <w:rsid w:val="00D14FDE"/>
    <w:rsid w:val="00DE61FC"/>
    <w:rsid w:val="00F729B9"/>
    <w:rsid w:val="00F72E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77BE4"/>
  <w14:defaultImageDpi w14:val="300"/>
  <w15:docId w15:val="{E4DAD511-2A28-B643-A59B-9769FAAD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line="360" w:lineRule="auto"/>
    </w:pPr>
    <w:rPr>
      <w:rFonts w:ascii="Arial" w:eastAsia="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990C5F"/>
    <w:pPr>
      <w:spacing w:before="100" w:beforeAutospacing="1" w:after="100" w:afterAutospacing="1" w:line="240" w:lineRule="auto"/>
    </w:pPr>
    <w:rPr>
      <w:rFonts w:ascii="Times New Roman" w:eastAsiaTheme="minorEastAsia" w:hAnsi="Times New Roman" w:cs="Times New Roman"/>
      <w:szCs w:val="24"/>
      <w:lang w:val="es-MX" w:eastAsia="es-MX"/>
    </w:rPr>
  </w:style>
  <w:style w:type="character" w:customStyle="1" w:styleId="s1">
    <w:name w:val="s1"/>
    <w:basedOn w:val="Fuentedeprrafopredeter"/>
    <w:rsid w:val="00990C5F"/>
  </w:style>
  <w:style w:type="paragraph" w:customStyle="1" w:styleId="p2">
    <w:name w:val="p2"/>
    <w:basedOn w:val="Normal"/>
    <w:rsid w:val="00990C5F"/>
    <w:pPr>
      <w:spacing w:before="100" w:beforeAutospacing="1" w:after="100" w:afterAutospacing="1" w:line="240" w:lineRule="auto"/>
    </w:pPr>
    <w:rPr>
      <w:rFonts w:ascii="Times New Roman" w:eastAsiaTheme="minorEastAsia" w:hAnsi="Times New Roman" w:cs="Times New Roman"/>
      <w:szCs w:val="24"/>
      <w:lang w:val="es-MX" w:eastAsia="es-MX"/>
    </w:rPr>
  </w:style>
  <w:style w:type="paragraph" w:customStyle="1" w:styleId="Default">
    <w:name w:val="Default"/>
    <w:rsid w:val="0031343D"/>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SinespaciadoCar">
    <w:name w:val="Sin espaciado Car"/>
    <w:basedOn w:val="Fuentedeprrafopredeter"/>
    <w:link w:val="Sinespaciado"/>
    <w:uiPriority w:val="1"/>
    <w:rsid w:val="0031343D"/>
  </w:style>
  <w:style w:type="character" w:customStyle="1" w:styleId="s2">
    <w:name w:val="s2"/>
    <w:basedOn w:val="Fuentedeprrafopredeter"/>
    <w:rsid w:val="00467AE0"/>
  </w:style>
  <w:style w:type="table" w:styleId="Tabladecuadrcula4-nfasis5">
    <w:name w:val="Grid Table 4 Accent 5"/>
    <w:basedOn w:val="Tablanormal"/>
    <w:uiPriority w:val="49"/>
    <w:rsid w:val="009D364D"/>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8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D5C7D-39D7-4C16-9ECA-3B557E93BC16}">
  <ds:schemaRefs>
    <ds:schemaRef ds:uri="http://schemas.microsoft.com/office/2006/metadata/properties"/>
    <ds:schemaRef ds:uri="http://schemas.microsoft.com/office/infopath/2007/PartnerControls"/>
    <ds:schemaRef ds:uri="c63b2029-b835-4333-adf8-32107b2908c5"/>
    <ds:schemaRef ds:uri="f32597b9-246a-4ce6-ab50-465bfd536a4e"/>
  </ds:schemaRefs>
</ds:datastoreItem>
</file>

<file path=customXml/itemProps2.xml><?xml version="1.0" encoding="utf-8"?>
<ds:datastoreItem xmlns:ds="http://schemas.openxmlformats.org/officeDocument/2006/customXml" ds:itemID="{75109037-24D3-4650-BE56-2E2FE2E8D102}">
  <ds:schemaRefs>
    <ds:schemaRef ds:uri="http://schemas.microsoft.com/sharepoint/v3/contenttype/forms"/>
  </ds:schemaRefs>
</ds:datastoreItem>
</file>

<file path=customXml/itemProps3.xml><?xml version="1.0" encoding="utf-8"?>
<ds:datastoreItem xmlns:ds="http://schemas.openxmlformats.org/officeDocument/2006/customXml" ds:itemID="{3EC1059C-6575-4A49-90B6-664E95A09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97b9-246a-4ce6-ab50-465bfd536a4e"/>
    <ds:schemaRef ds:uri="c63b2029-b835-4333-adf8-32107b290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E32D0-B06C-4AA6-A45C-0AD21ECE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4777</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FÁTIMA</cp:lastModifiedBy>
  <cp:revision>2</cp:revision>
  <dcterms:created xsi:type="dcterms:W3CDTF">2025-11-16T21:55:00Z</dcterms:created>
  <dcterms:modified xsi:type="dcterms:W3CDTF">2025-11-16T21:55:00Z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